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7" w:rsidRDefault="00976767" w:rsidP="00976767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7" w:rsidRPr="00A8663F" w:rsidRDefault="00976767" w:rsidP="00976767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976767" w:rsidRDefault="00976767" w:rsidP="00976767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976767" w:rsidRDefault="00976767" w:rsidP="00976767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976767" w:rsidRPr="00171DE3" w:rsidRDefault="00976767" w:rsidP="00976767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976767" w:rsidRPr="005E7AE5" w:rsidRDefault="004967F5" w:rsidP="00976767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976767" w:rsidRPr="00A15032">
        <w:rPr>
          <w:sz w:val="20"/>
          <w:szCs w:val="20"/>
          <w:lang w:val="en-US"/>
        </w:rPr>
        <w:t xml:space="preserve"> - </w:t>
      </w:r>
      <w:hyperlink r:id="rId7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976767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976767" w:rsidRPr="00A8663F" w:rsidRDefault="00976767" w:rsidP="0097676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Pr="00171DE3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                            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</w:t>
      </w:r>
      <w:r w:rsidRPr="00900F31">
        <w:rPr>
          <w:color w:val="0000FF"/>
          <w:sz w:val="20"/>
          <w:szCs w:val="20"/>
        </w:rPr>
        <w:t xml:space="preserve">ITNG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 xml:space="preserve">“U. TIBERIO” </w:t>
      </w: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Via De Gasperi, 28  - Termoli (CB)</w:t>
      </w:r>
    </w:p>
    <w:p w:rsidR="00976767" w:rsidRPr="00B76788" w:rsidRDefault="00976767" w:rsidP="00976767">
      <w:pPr>
        <w:spacing w:after="0" w:line="240" w:lineRule="auto"/>
        <w:rPr>
          <w:color w:val="0000FF"/>
          <w:sz w:val="20"/>
          <w:szCs w:val="20"/>
          <w:lang w:val="en-US"/>
        </w:rPr>
      </w:pPr>
      <w:r w:rsidRPr="00B76788">
        <w:rPr>
          <w:i/>
          <w:color w:val="0000FF"/>
          <w:sz w:val="20"/>
          <w:szCs w:val="20"/>
          <w:lang w:val="en-US"/>
        </w:rPr>
        <w:t>Tel. 0875/83655  Fax 0875/82768</w:t>
      </w:r>
      <w:r w:rsidRPr="00B76788">
        <w:rPr>
          <w:i/>
          <w:color w:val="0000FF"/>
          <w:sz w:val="20"/>
          <w:szCs w:val="20"/>
          <w:lang w:val="en-US"/>
        </w:rPr>
        <w:tab/>
      </w:r>
      <w:r w:rsidRPr="00B76788">
        <w:rPr>
          <w:i/>
          <w:color w:val="0000FF"/>
          <w:sz w:val="20"/>
          <w:szCs w:val="20"/>
          <w:lang w:val="en-US"/>
        </w:rPr>
        <w:tab/>
      </w:r>
      <w:r w:rsidRPr="00B76788">
        <w:rPr>
          <w:i/>
          <w:color w:val="0000FF"/>
          <w:sz w:val="20"/>
          <w:szCs w:val="20"/>
          <w:lang w:val="en-US"/>
        </w:rPr>
        <w:tab/>
      </w:r>
      <w:r w:rsidRPr="00B76788">
        <w:rPr>
          <w:i/>
          <w:color w:val="0000FF"/>
          <w:sz w:val="20"/>
          <w:szCs w:val="20"/>
          <w:lang w:val="en-US"/>
        </w:rPr>
        <w:tab/>
      </w:r>
      <w:r w:rsidRPr="00B76788">
        <w:rPr>
          <w:i/>
          <w:color w:val="0000FF"/>
          <w:sz w:val="20"/>
          <w:szCs w:val="20"/>
          <w:lang w:val="en-US"/>
        </w:rPr>
        <w:tab/>
      </w:r>
      <w:r w:rsidRPr="00B76788">
        <w:rPr>
          <w:i/>
          <w:color w:val="0000FF"/>
          <w:sz w:val="20"/>
          <w:szCs w:val="20"/>
          <w:lang w:val="en-US"/>
        </w:rPr>
        <w:tab/>
        <w:t xml:space="preserve">         Tel. 0875/84783  Fax 0875/705626 </w:t>
      </w:r>
      <w:r w:rsidRPr="00B76788">
        <w:rPr>
          <w:i/>
          <w:color w:val="0000FF"/>
          <w:sz w:val="20"/>
          <w:szCs w:val="20"/>
          <w:lang w:val="en-US"/>
        </w:rPr>
        <w:tab/>
      </w:r>
    </w:p>
    <w:p w:rsidR="00976767" w:rsidRPr="00B76788" w:rsidRDefault="00976767" w:rsidP="00976767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976767" w:rsidRPr="00B01609" w:rsidRDefault="00976767" w:rsidP="00242424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r w:rsidRPr="00B01609">
        <w:rPr>
          <w:rFonts w:cs="BookAntiqua"/>
          <w:color w:val="000000"/>
          <w:lang w:val="en-US"/>
        </w:rPr>
        <w:t xml:space="preserve">Prot. N. </w:t>
      </w:r>
      <w:r w:rsidR="007521E8" w:rsidRPr="00B01609">
        <w:rPr>
          <w:rFonts w:cs="BookAntiqua"/>
          <w:color w:val="000000"/>
          <w:lang w:val="en-US"/>
        </w:rPr>
        <w:t xml:space="preserve"> </w:t>
      </w:r>
      <w:r w:rsidR="00F64F97">
        <w:rPr>
          <w:rFonts w:cs="BookAntiqua"/>
          <w:color w:val="000000"/>
          <w:lang w:val="en-US"/>
        </w:rPr>
        <w:t>11258</w:t>
      </w:r>
      <w:r w:rsidR="007521E8" w:rsidRPr="00B01609">
        <w:rPr>
          <w:rFonts w:cs="BookAntiqua"/>
          <w:color w:val="000000"/>
          <w:lang w:val="en-US"/>
        </w:rPr>
        <w:t xml:space="preserve">       </w:t>
      </w:r>
      <w:r w:rsidRPr="00B01609">
        <w:rPr>
          <w:rFonts w:cs="BookAntiqua"/>
          <w:color w:val="000000"/>
          <w:lang w:val="en-US"/>
        </w:rPr>
        <w:t xml:space="preserve"> </w:t>
      </w:r>
      <w:r w:rsidR="00FF6024" w:rsidRPr="00B01609">
        <w:rPr>
          <w:rFonts w:cs="BookAntiqua"/>
          <w:color w:val="000000"/>
        </w:rPr>
        <w:t>C/14a</w:t>
      </w:r>
      <w:r w:rsidR="00FF6024" w:rsidRPr="00B01609">
        <w:rPr>
          <w:rFonts w:cs="BookAntiqua"/>
          <w:color w:val="000000"/>
        </w:rPr>
        <w:tab/>
      </w:r>
      <w:r w:rsidR="00FF6024" w:rsidRPr="00B01609">
        <w:rPr>
          <w:rFonts w:cs="BookAntiqua"/>
          <w:color w:val="000000"/>
        </w:rPr>
        <w:tab/>
      </w:r>
      <w:r w:rsidR="00FF6024" w:rsidRPr="00B01609">
        <w:rPr>
          <w:rFonts w:cs="BookAntiqua"/>
          <w:color w:val="000000"/>
        </w:rPr>
        <w:tab/>
      </w:r>
      <w:r w:rsidR="00FF6024" w:rsidRPr="00B01609">
        <w:rPr>
          <w:rFonts w:cs="BookAntiqua"/>
          <w:color w:val="000000"/>
        </w:rPr>
        <w:tab/>
      </w:r>
      <w:r w:rsidR="00FF6024" w:rsidRPr="00B01609">
        <w:rPr>
          <w:rFonts w:cs="BookAntiqua"/>
          <w:color w:val="000000"/>
        </w:rPr>
        <w:tab/>
      </w:r>
      <w:r w:rsidR="00FF6024" w:rsidRPr="00B01609">
        <w:rPr>
          <w:rFonts w:cs="BookAntiqua"/>
          <w:color w:val="000000"/>
        </w:rPr>
        <w:tab/>
      </w:r>
      <w:r w:rsidRPr="00B01609">
        <w:rPr>
          <w:rFonts w:cs="BookAntiqua"/>
          <w:color w:val="000000"/>
        </w:rPr>
        <w:t xml:space="preserve">Termoli,  </w:t>
      </w:r>
      <w:r w:rsidR="004B03C7" w:rsidRPr="00B01609">
        <w:rPr>
          <w:rFonts w:cs="BookAntiqua"/>
          <w:color w:val="000000"/>
        </w:rPr>
        <w:t>0</w:t>
      </w:r>
      <w:r w:rsidR="007521E8" w:rsidRPr="00B01609">
        <w:rPr>
          <w:rFonts w:cs="BookAntiqua"/>
          <w:color w:val="000000"/>
        </w:rPr>
        <w:t>7</w:t>
      </w:r>
      <w:r w:rsidR="004B03C7" w:rsidRPr="00B01609">
        <w:rPr>
          <w:rFonts w:cs="BookAntiqua"/>
          <w:color w:val="000000"/>
        </w:rPr>
        <w:t>/12</w:t>
      </w:r>
      <w:r w:rsidRPr="00B01609">
        <w:rPr>
          <w:rFonts w:cs="BookAntiqua"/>
          <w:color w:val="000000"/>
        </w:rPr>
        <w:t>/2016</w:t>
      </w:r>
    </w:p>
    <w:p w:rsidR="00976767" w:rsidRPr="00B01609" w:rsidRDefault="00976767" w:rsidP="00242424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242424" w:rsidRPr="00B01609" w:rsidRDefault="00242424" w:rsidP="00242424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</w:rPr>
      </w:pPr>
      <w:r w:rsidRPr="00B01609">
        <w:rPr>
          <w:rFonts w:cs="Times New Roman"/>
          <w:color w:val="000000"/>
        </w:rPr>
        <w:t>Agli atti</w:t>
      </w:r>
    </w:p>
    <w:p w:rsidR="00242424" w:rsidRPr="00B01609" w:rsidRDefault="00242424" w:rsidP="00242424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</w:rPr>
      </w:pPr>
      <w:r w:rsidRPr="00B01609">
        <w:rPr>
          <w:rFonts w:cs="Times New Roman"/>
          <w:color w:val="000000"/>
        </w:rPr>
        <w:t>Al Sito Web</w:t>
      </w:r>
    </w:p>
    <w:p w:rsidR="00976767" w:rsidRPr="00B01609" w:rsidRDefault="00242424" w:rsidP="00FB71A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</w:rPr>
      </w:pPr>
      <w:r w:rsidRPr="00B01609">
        <w:rPr>
          <w:rFonts w:cs="Times New Roman"/>
          <w:color w:val="000000"/>
        </w:rPr>
        <w:t xml:space="preserve">All’Albo </w:t>
      </w:r>
    </w:p>
    <w:p w:rsidR="00976767" w:rsidRPr="00B01609" w:rsidRDefault="00976767" w:rsidP="004B03C7">
      <w:pPr>
        <w:spacing w:after="0" w:line="240" w:lineRule="auto"/>
        <w:jc w:val="both"/>
        <w:rPr>
          <w:rFonts w:cs="BookAntiqua"/>
          <w:color w:val="000000"/>
        </w:rPr>
      </w:pPr>
      <w:r w:rsidRPr="00B01609">
        <w:rPr>
          <w:rFonts w:cs="Times New Roman"/>
        </w:rPr>
        <w:tab/>
      </w:r>
      <w:r w:rsidRPr="00B01609">
        <w:rPr>
          <w:rFonts w:cs="Times New Roman"/>
        </w:rPr>
        <w:tab/>
      </w:r>
      <w:r w:rsidRPr="00B01609">
        <w:rPr>
          <w:rFonts w:cs="Times New Roman"/>
        </w:rPr>
        <w:tab/>
      </w:r>
      <w:r w:rsidRPr="00B01609">
        <w:rPr>
          <w:rFonts w:cs="Times New Roman"/>
        </w:rPr>
        <w:tab/>
      </w:r>
      <w:r w:rsidRPr="00B01609">
        <w:rPr>
          <w:rFonts w:cs="Times New Roman"/>
        </w:rPr>
        <w:tab/>
      </w:r>
      <w:r w:rsidRPr="00B01609">
        <w:rPr>
          <w:rFonts w:cs="Times New Roman"/>
        </w:rPr>
        <w:tab/>
      </w:r>
      <w:r w:rsidRPr="00B01609">
        <w:rPr>
          <w:rFonts w:cs="Times New Roman"/>
        </w:rPr>
        <w:tab/>
      </w:r>
      <w:r w:rsidRPr="00B01609">
        <w:rPr>
          <w:rFonts w:cs="Times New Roman"/>
        </w:rPr>
        <w:tab/>
      </w:r>
    </w:p>
    <w:p w:rsidR="00976767" w:rsidRPr="003678BE" w:rsidRDefault="00976767" w:rsidP="0097676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BookAntiqua-Bold"/>
          <w:b/>
          <w:bCs/>
          <w:color w:val="000000"/>
        </w:rPr>
      </w:pPr>
      <w:r w:rsidRPr="003678BE">
        <w:rPr>
          <w:rFonts w:cs="BookAntiqua"/>
          <w:color w:val="000000"/>
        </w:rPr>
        <w:t xml:space="preserve">Oggetto: </w:t>
      </w:r>
      <w:r w:rsidRPr="003678BE">
        <w:rPr>
          <w:rFonts w:cs="Times New Roman"/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3678BE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– Realizzazione AMBIENTI DIGITALI</w:t>
      </w:r>
      <w:r w:rsidRPr="003678BE">
        <w:rPr>
          <w:rFonts w:cs="Times New Roman"/>
          <w:bCs/>
          <w:color w:val="000000"/>
        </w:rPr>
        <w:t>. C</w:t>
      </w:r>
      <w:r w:rsidRPr="003678BE">
        <w:rPr>
          <w:color w:val="000000"/>
        </w:rPr>
        <w:t xml:space="preserve">odice progetto </w:t>
      </w:r>
      <w:r w:rsidRPr="003678BE">
        <w:rPr>
          <w:rFonts w:cs="Times New Roman"/>
          <w:bCs/>
          <w:lang w:eastAsia="en-US"/>
        </w:rPr>
        <w:t xml:space="preserve">10.8.1.A3–FESRPON-MO-2015-35: </w:t>
      </w:r>
      <w:r w:rsidR="00242424" w:rsidRPr="003678BE">
        <w:rPr>
          <w:rFonts w:cs="Times New Roman"/>
          <w:b/>
          <w:bCs/>
          <w:lang w:eastAsia="en-US"/>
        </w:rPr>
        <w:t xml:space="preserve">DETERMINA </w:t>
      </w:r>
      <w:r w:rsidR="007521E8" w:rsidRPr="003678BE">
        <w:rPr>
          <w:rFonts w:cs="BookAntiqua-Bold"/>
          <w:b/>
          <w:bCs/>
          <w:color w:val="000000"/>
        </w:rPr>
        <w:t>AGGIUDICAZIONE DEFINITIVA.</w:t>
      </w:r>
    </w:p>
    <w:p w:rsidR="00976767" w:rsidRPr="003678BE" w:rsidRDefault="00976767" w:rsidP="00976767">
      <w:pPr>
        <w:spacing w:after="0" w:line="240" w:lineRule="auto"/>
        <w:ind w:left="993" w:right="-3" w:hanging="1021"/>
        <w:jc w:val="both"/>
        <w:rPr>
          <w:rFonts w:eastAsia="Arial" w:cs="Arial"/>
          <w:spacing w:val="3"/>
        </w:rPr>
      </w:pPr>
      <w:r w:rsidRPr="003678BE">
        <w:rPr>
          <w:rFonts w:eastAsia="Arial" w:cs="Arial"/>
          <w:spacing w:val="3"/>
        </w:rPr>
        <w:tab/>
        <w:t xml:space="preserve">CODICE CUP: </w:t>
      </w:r>
      <w:r w:rsidRPr="003678BE">
        <w:rPr>
          <w:rFonts w:cs="Times New Roman"/>
          <w:bCs/>
          <w:iCs/>
        </w:rPr>
        <w:t>F36J15002020007</w:t>
      </w:r>
    </w:p>
    <w:p w:rsidR="004069B2" w:rsidRPr="003678BE" w:rsidRDefault="00976767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 w:rsidRPr="003678BE">
        <w:rPr>
          <w:rFonts w:eastAsia="Arial" w:cs="Arial"/>
          <w:spacing w:val="1"/>
        </w:rPr>
        <w:t>CODICE CIG: Z7C19C39E6</w:t>
      </w:r>
      <w:r w:rsidR="004069B2" w:rsidRPr="003678BE">
        <w:rPr>
          <w:rFonts w:cs="Times New Roman"/>
        </w:rPr>
        <w:t>.</w:t>
      </w:r>
    </w:p>
    <w:p w:rsidR="004069B2" w:rsidRPr="003678BE" w:rsidRDefault="004069B2" w:rsidP="00091C3B">
      <w:pPr>
        <w:spacing w:after="0" w:line="240" w:lineRule="auto"/>
        <w:ind w:left="285" w:firstLine="708"/>
        <w:jc w:val="both"/>
        <w:rPr>
          <w:rFonts w:cs="Times New Roman"/>
        </w:rPr>
      </w:pPr>
    </w:p>
    <w:p w:rsidR="00242424" w:rsidRPr="003678BE" w:rsidRDefault="00242424" w:rsidP="0024242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3678BE">
        <w:rPr>
          <w:rFonts w:cs="Calibri,Bold"/>
          <w:b/>
          <w:bCs/>
          <w:color w:val="000000"/>
        </w:rPr>
        <w:t>PREMESSO</w:t>
      </w:r>
      <w:r w:rsidR="00B01609" w:rsidRPr="003678BE">
        <w:rPr>
          <w:rFonts w:cs="Calibri,Bold"/>
          <w:b/>
          <w:bCs/>
          <w:color w:val="000000"/>
        </w:rPr>
        <w:t xml:space="preserve"> CHE</w:t>
      </w:r>
    </w:p>
    <w:p w:rsidR="00242424" w:rsidRPr="003678BE" w:rsidRDefault="00242424" w:rsidP="00B016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678BE">
        <w:rPr>
          <w:rFonts w:asciiTheme="minorHAnsi" w:hAnsiTheme="minorHAnsi"/>
          <w:color w:val="000000"/>
          <w:sz w:val="22"/>
          <w:szCs w:val="22"/>
        </w:rPr>
        <w:t xml:space="preserve">nell’ambito del Programma Operativo Nazionale “Per la Scuola – competenze ed ambienti per l’apprendimento”, </w:t>
      </w:r>
      <w:r w:rsidRPr="003678BE">
        <w:rPr>
          <w:rFonts w:asciiTheme="minorHAnsi" w:hAnsiTheme="minorHAnsi" w:cs="Calibri"/>
          <w:color w:val="000000"/>
          <w:sz w:val="22"/>
          <w:szCs w:val="22"/>
        </w:rPr>
        <w:t xml:space="preserve">il Ministero dell’Istruzione, dell’Università e della Ricerca (MIUR) ha emesso l’Avviso </w:t>
      </w:r>
      <w:proofErr w:type="spellStart"/>
      <w:r w:rsidR="00B76788" w:rsidRPr="003678BE">
        <w:rPr>
          <w:rFonts w:asciiTheme="minorHAnsi" w:hAnsiTheme="minorHAnsi" w:cs="BookAntiqua"/>
          <w:color w:val="000000"/>
          <w:sz w:val="22"/>
          <w:szCs w:val="22"/>
        </w:rPr>
        <w:t>prot</w:t>
      </w:r>
      <w:proofErr w:type="spellEnd"/>
      <w:r w:rsidR="00B76788" w:rsidRPr="003678BE">
        <w:rPr>
          <w:rFonts w:asciiTheme="minorHAnsi" w:hAnsiTheme="minorHAnsi" w:cs="BookAntiqua"/>
          <w:color w:val="000000"/>
          <w:sz w:val="22"/>
          <w:szCs w:val="22"/>
        </w:rPr>
        <w:t xml:space="preserve">. n. AOODGEFID/12810 del 15 ottobre 2015 </w:t>
      </w:r>
      <w:r w:rsidR="00B76788" w:rsidRPr="003678BE">
        <w:rPr>
          <w:rFonts w:asciiTheme="minorHAnsi" w:hAnsiTheme="minorHAnsi"/>
          <w:bCs/>
          <w:color w:val="000000"/>
          <w:sz w:val="22"/>
          <w:szCs w:val="22"/>
        </w:rPr>
        <w:t>per la realizzazione di ambienti digitali</w:t>
      </w:r>
      <w:r w:rsidRPr="003678BE">
        <w:rPr>
          <w:rFonts w:asciiTheme="minorHAnsi" w:hAnsiTheme="minorHAnsi" w:cs="Calibri"/>
          <w:color w:val="000000"/>
          <w:sz w:val="22"/>
          <w:szCs w:val="22"/>
        </w:rPr>
        <w:t>;</w:t>
      </w:r>
    </w:p>
    <w:p w:rsidR="00242424" w:rsidRPr="003678BE" w:rsidRDefault="00242424" w:rsidP="00B016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678BE">
        <w:rPr>
          <w:rFonts w:asciiTheme="minorHAnsi" w:hAnsiTheme="minorHAnsi" w:cs="Calibri,Bold"/>
          <w:b/>
          <w:bCs/>
          <w:color w:val="000000"/>
          <w:sz w:val="22"/>
          <w:szCs w:val="22"/>
        </w:rPr>
        <w:t xml:space="preserve">che </w:t>
      </w:r>
      <w:r w:rsidRPr="003678BE">
        <w:rPr>
          <w:rFonts w:asciiTheme="minorHAnsi" w:hAnsiTheme="minorHAnsi" w:cs="Calibri"/>
          <w:color w:val="000000"/>
          <w:sz w:val="22"/>
          <w:szCs w:val="22"/>
        </w:rPr>
        <w:t xml:space="preserve">questa Istituzione Scolastica ha presentato la propria candidatura nell’ambito del suddetto Avviso e che, a seguito della fase di valutazione, è stata ammessa a finanziamento con provvedimento </w:t>
      </w:r>
      <w:proofErr w:type="spellStart"/>
      <w:r w:rsidR="00B76788" w:rsidRPr="003678BE">
        <w:rPr>
          <w:rFonts w:asciiTheme="minorHAnsi" w:hAnsiTheme="minorHAnsi"/>
          <w:sz w:val="22"/>
          <w:szCs w:val="22"/>
        </w:rPr>
        <w:t>Prot</w:t>
      </w:r>
      <w:proofErr w:type="spellEnd"/>
      <w:r w:rsidR="00B76788" w:rsidRPr="003678BE">
        <w:rPr>
          <w:rFonts w:asciiTheme="minorHAnsi" w:hAnsiTheme="minorHAnsi"/>
          <w:sz w:val="22"/>
          <w:szCs w:val="22"/>
        </w:rPr>
        <w:t xml:space="preserve">. n. AOODGEFID/5720 del 23/03/2016  </w:t>
      </w:r>
      <w:r w:rsidRPr="003678BE">
        <w:rPr>
          <w:rFonts w:asciiTheme="minorHAnsi" w:hAnsiTheme="minorHAnsi"/>
          <w:sz w:val="22"/>
          <w:szCs w:val="22"/>
        </w:rPr>
        <w:t>;</w:t>
      </w:r>
    </w:p>
    <w:p w:rsidR="00242424" w:rsidRPr="003678BE" w:rsidRDefault="00242424" w:rsidP="00B016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678BE">
        <w:rPr>
          <w:rFonts w:asciiTheme="minorHAnsi" w:hAnsiTheme="minorHAnsi" w:cs="Calibri"/>
          <w:color w:val="000000"/>
          <w:sz w:val="22"/>
          <w:szCs w:val="22"/>
        </w:rPr>
        <w:t xml:space="preserve">con atto </w:t>
      </w:r>
      <w:proofErr w:type="spellStart"/>
      <w:r w:rsidRPr="003678BE">
        <w:rPr>
          <w:rFonts w:asciiTheme="minorHAnsi" w:hAnsiTheme="minorHAnsi" w:cs="Calibri"/>
          <w:color w:val="000000"/>
          <w:sz w:val="22"/>
          <w:szCs w:val="22"/>
        </w:rPr>
        <w:t>Prot</w:t>
      </w:r>
      <w:proofErr w:type="spellEnd"/>
      <w:r w:rsidRPr="003678BE">
        <w:rPr>
          <w:rFonts w:asciiTheme="minorHAnsi" w:hAnsiTheme="minorHAnsi" w:cs="Calibri"/>
          <w:color w:val="000000"/>
          <w:sz w:val="22"/>
          <w:szCs w:val="22"/>
        </w:rPr>
        <w:t xml:space="preserve">. n. </w:t>
      </w:r>
      <w:r w:rsidR="00B76788" w:rsidRPr="003678BE">
        <w:rPr>
          <w:rFonts w:asciiTheme="minorHAnsi" w:hAnsiTheme="minorHAnsi" w:cs="Calibri"/>
          <w:color w:val="000000"/>
          <w:sz w:val="22"/>
          <w:szCs w:val="22"/>
        </w:rPr>
        <w:t>4114</w:t>
      </w:r>
      <w:r w:rsidRPr="003678BE">
        <w:rPr>
          <w:rFonts w:asciiTheme="minorHAnsi" w:hAnsiTheme="minorHAnsi" w:cs="Calibri"/>
          <w:color w:val="000000"/>
          <w:sz w:val="22"/>
          <w:szCs w:val="22"/>
        </w:rPr>
        <w:t xml:space="preserve">/C14a del </w:t>
      </w:r>
      <w:r w:rsidR="00B76788" w:rsidRPr="003678BE">
        <w:rPr>
          <w:rFonts w:asciiTheme="minorHAnsi" w:hAnsiTheme="minorHAnsi" w:cs="Calibri"/>
          <w:color w:val="000000"/>
          <w:sz w:val="22"/>
          <w:szCs w:val="22"/>
        </w:rPr>
        <w:t>07/05/2016</w:t>
      </w:r>
      <w:r w:rsidRPr="003678BE">
        <w:rPr>
          <w:rFonts w:asciiTheme="minorHAnsi" w:hAnsiTheme="minorHAnsi" w:cs="Calibri"/>
          <w:color w:val="000000"/>
          <w:sz w:val="22"/>
          <w:szCs w:val="22"/>
        </w:rPr>
        <w:t>, è stata nominata quale Responsabile Unico del Procedimento la Dott.ssa Ida IULIANI, Dirigente scolastico dell'Istituto;</w:t>
      </w:r>
    </w:p>
    <w:p w:rsidR="00B76788" w:rsidRPr="003678BE" w:rsidRDefault="00242424" w:rsidP="00B016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3678BE">
        <w:rPr>
          <w:rFonts w:asciiTheme="minorHAnsi" w:hAnsiTheme="minorHAnsi" w:cs="Calibri"/>
          <w:color w:val="000000"/>
          <w:sz w:val="22"/>
          <w:szCs w:val="22"/>
        </w:rPr>
        <w:t xml:space="preserve">con determinazione dirigenziale n. </w:t>
      </w:r>
      <w:r w:rsidR="00B76788" w:rsidRPr="003678BE">
        <w:rPr>
          <w:rFonts w:asciiTheme="minorHAnsi" w:hAnsiTheme="minorHAnsi" w:cs="Calibri"/>
          <w:color w:val="000000"/>
          <w:sz w:val="22"/>
          <w:szCs w:val="22"/>
        </w:rPr>
        <w:t>7941</w:t>
      </w:r>
      <w:r w:rsidRPr="003678BE">
        <w:rPr>
          <w:rFonts w:asciiTheme="minorHAnsi" w:hAnsiTheme="minorHAnsi" w:cs="Calibri"/>
          <w:color w:val="000000"/>
          <w:sz w:val="22"/>
          <w:szCs w:val="22"/>
        </w:rPr>
        <w:t xml:space="preserve"> del </w:t>
      </w:r>
      <w:r w:rsidR="00B76788" w:rsidRPr="003678BE">
        <w:rPr>
          <w:rFonts w:asciiTheme="minorHAnsi" w:hAnsiTheme="minorHAnsi" w:cs="Calibri"/>
          <w:color w:val="000000"/>
          <w:sz w:val="22"/>
          <w:szCs w:val="22"/>
        </w:rPr>
        <w:t>21</w:t>
      </w:r>
      <w:r w:rsidRPr="003678BE">
        <w:rPr>
          <w:rFonts w:asciiTheme="minorHAnsi" w:hAnsiTheme="minorHAnsi" w:cs="Calibri"/>
          <w:color w:val="000000"/>
          <w:sz w:val="22"/>
          <w:szCs w:val="22"/>
        </w:rPr>
        <w:t>/</w:t>
      </w:r>
      <w:r w:rsidR="00B76788" w:rsidRPr="003678BE">
        <w:rPr>
          <w:rFonts w:asciiTheme="minorHAnsi" w:hAnsiTheme="minorHAnsi" w:cs="Calibri"/>
          <w:color w:val="000000"/>
          <w:sz w:val="22"/>
          <w:szCs w:val="22"/>
        </w:rPr>
        <w:t>09</w:t>
      </w:r>
      <w:r w:rsidRPr="003678BE">
        <w:rPr>
          <w:rFonts w:asciiTheme="minorHAnsi" w:hAnsiTheme="minorHAnsi" w:cs="Calibri"/>
          <w:color w:val="000000"/>
          <w:sz w:val="22"/>
          <w:szCs w:val="22"/>
        </w:rPr>
        <w:t xml:space="preserve">/2016 si è deliberato di </w:t>
      </w:r>
      <w:r w:rsidR="00B76788" w:rsidRPr="003678BE">
        <w:rPr>
          <w:rFonts w:asciiTheme="minorHAnsi" w:hAnsiTheme="minorHAnsi" w:cs="Calibri"/>
          <w:color w:val="000000"/>
          <w:sz w:val="22"/>
          <w:szCs w:val="22"/>
        </w:rPr>
        <w:t>procedere</w:t>
      </w:r>
      <w:r w:rsidRPr="003678BE">
        <w:rPr>
          <w:rFonts w:asciiTheme="minorHAnsi" w:hAnsiTheme="minorHAnsi"/>
          <w:color w:val="000000"/>
          <w:spacing w:val="3"/>
          <w:sz w:val="22"/>
          <w:szCs w:val="22"/>
        </w:rPr>
        <w:t xml:space="preserve"> </w:t>
      </w:r>
      <w:r w:rsidR="00B76788" w:rsidRPr="003678BE">
        <w:rPr>
          <w:rFonts w:asciiTheme="minorHAnsi" w:hAnsiTheme="minorHAnsi"/>
          <w:color w:val="000000"/>
          <w:sz w:val="22"/>
          <w:szCs w:val="22"/>
        </w:rPr>
        <w:t xml:space="preserve">mediante affidamento diretto, ai sensi dell’art. 36 comma 2 lett. a) del </w:t>
      </w:r>
      <w:proofErr w:type="spellStart"/>
      <w:r w:rsidR="00B76788" w:rsidRPr="003678BE">
        <w:rPr>
          <w:rFonts w:asciiTheme="minorHAnsi" w:hAnsiTheme="minorHAnsi"/>
          <w:color w:val="000000"/>
          <w:sz w:val="22"/>
          <w:szCs w:val="22"/>
        </w:rPr>
        <w:t>D.Lgs.</w:t>
      </w:r>
      <w:proofErr w:type="spellEnd"/>
      <w:r w:rsidR="00B76788" w:rsidRPr="003678BE">
        <w:rPr>
          <w:rFonts w:asciiTheme="minorHAnsi" w:hAnsiTheme="minorHAnsi"/>
          <w:color w:val="000000"/>
          <w:sz w:val="22"/>
          <w:szCs w:val="22"/>
        </w:rPr>
        <w:t xml:space="preserve"> 50/2016, con procedura comparativa da espletarsi sul MEPA;</w:t>
      </w:r>
      <w:r w:rsidRPr="003678BE">
        <w:rPr>
          <w:rFonts w:asciiTheme="minorHAnsi" w:hAnsiTheme="minorHAnsi"/>
          <w:color w:val="000000"/>
          <w:w w:val="102"/>
          <w:sz w:val="22"/>
          <w:szCs w:val="22"/>
        </w:rPr>
        <w:t xml:space="preserve"> </w:t>
      </w:r>
      <w:r w:rsidRPr="003678BE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</w:p>
    <w:p w:rsidR="00242424" w:rsidRPr="003678BE" w:rsidRDefault="00B76788" w:rsidP="00B016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678BE">
        <w:rPr>
          <w:rFonts w:asciiTheme="minorHAnsi" w:hAnsiTheme="minorHAnsi"/>
          <w:color w:val="000000"/>
          <w:spacing w:val="-3"/>
          <w:sz w:val="22"/>
          <w:szCs w:val="22"/>
        </w:rPr>
        <w:t>che, a seguito di</w:t>
      </w:r>
      <w:r w:rsidRPr="003678BE">
        <w:rPr>
          <w:rFonts w:asciiTheme="minorHAnsi" w:hAnsiTheme="minorHAnsi"/>
          <w:color w:val="000000"/>
          <w:sz w:val="22"/>
          <w:szCs w:val="22"/>
        </w:rPr>
        <w:t xml:space="preserve"> indagine di mercato,</w:t>
      </w:r>
      <w:r w:rsidRPr="003678BE">
        <w:rPr>
          <w:rFonts w:asciiTheme="minorHAnsi" w:hAnsiTheme="minorHAnsi"/>
          <w:color w:val="000000"/>
          <w:spacing w:val="-3"/>
          <w:sz w:val="22"/>
          <w:szCs w:val="22"/>
        </w:rPr>
        <w:t xml:space="preserve"> sono stat</w:t>
      </w:r>
      <w:r w:rsidR="00242424" w:rsidRPr="003678BE">
        <w:rPr>
          <w:rFonts w:asciiTheme="minorHAnsi" w:hAnsiTheme="minorHAnsi"/>
          <w:color w:val="000000"/>
          <w:spacing w:val="-3"/>
          <w:sz w:val="22"/>
          <w:szCs w:val="22"/>
        </w:rPr>
        <w:t>i</w:t>
      </w:r>
      <w:r w:rsidRPr="003678BE">
        <w:rPr>
          <w:rFonts w:asciiTheme="minorHAnsi" w:hAnsiTheme="minorHAnsi"/>
          <w:color w:val="000000"/>
          <w:spacing w:val="-3"/>
          <w:sz w:val="22"/>
          <w:szCs w:val="22"/>
        </w:rPr>
        <w:t xml:space="preserve"> i</w:t>
      </w:r>
      <w:r w:rsidR="00242424" w:rsidRPr="003678BE">
        <w:rPr>
          <w:rFonts w:asciiTheme="minorHAnsi" w:hAnsiTheme="minorHAnsi"/>
          <w:color w:val="000000"/>
          <w:spacing w:val="-3"/>
          <w:sz w:val="22"/>
          <w:szCs w:val="22"/>
        </w:rPr>
        <w:t>ndividua</w:t>
      </w:r>
      <w:r w:rsidRPr="003678BE">
        <w:rPr>
          <w:rFonts w:asciiTheme="minorHAnsi" w:hAnsiTheme="minorHAnsi"/>
          <w:color w:val="000000"/>
          <w:spacing w:val="-3"/>
          <w:sz w:val="22"/>
          <w:szCs w:val="22"/>
        </w:rPr>
        <w:t>ti</w:t>
      </w:r>
      <w:r w:rsidR="00242424" w:rsidRPr="003678BE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3678BE">
        <w:rPr>
          <w:rFonts w:asciiTheme="minorHAnsi" w:hAnsiTheme="minorHAnsi"/>
          <w:color w:val="000000"/>
          <w:spacing w:val="-3"/>
          <w:sz w:val="22"/>
          <w:szCs w:val="22"/>
        </w:rPr>
        <w:t>n. 5</w:t>
      </w:r>
      <w:r w:rsidR="00242424" w:rsidRPr="003678BE">
        <w:rPr>
          <w:rFonts w:asciiTheme="minorHAnsi" w:hAnsiTheme="minorHAnsi"/>
          <w:color w:val="000000"/>
          <w:sz w:val="22"/>
          <w:szCs w:val="22"/>
        </w:rPr>
        <w:t xml:space="preserve"> operatori economici da invitare alla procedura</w:t>
      </w:r>
      <w:r w:rsidRPr="003678BE">
        <w:rPr>
          <w:rFonts w:asciiTheme="minorHAnsi" w:hAnsiTheme="minorHAnsi"/>
          <w:color w:val="000000"/>
          <w:spacing w:val="-2"/>
          <w:sz w:val="22"/>
          <w:szCs w:val="22"/>
        </w:rPr>
        <w:t>, dei quali</w:t>
      </w:r>
      <w:r w:rsidR="00242424" w:rsidRPr="003678BE">
        <w:rPr>
          <w:rFonts w:asciiTheme="minorHAnsi" w:hAnsiTheme="minorHAnsi"/>
          <w:color w:val="000000"/>
          <w:spacing w:val="-2"/>
          <w:sz w:val="22"/>
          <w:szCs w:val="22"/>
        </w:rPr>
        <w:br/>
      </w:r>
      <w:r w:rsidR="00B01609" w:rsidRPr="003678BE">
        <w:rPr>
          <w:rFonts w:asciiTheme="minorHAnsi" w:hAnsiTheme="minorHAnsi"/>
          <w:color w:val="000000"/>
          <w:sz w:val="22"/>
          <w:szCs w:val="22"/>
        </w:rPr>
        <w:t xml:space="preserve">4 </w:t>
      </w:r>
      <w:r w:rsidR="00242424" w:rsidRPr="003678BE">
        <w:rPr>
          <w:rFonts w:asciiTheme="minorHAnsi" w:hAnsiTheme="minorHAnsi"/>
          <w:color w:val="000000"/>
          <w:sz w:val="22"/>
          <w:szCs w:val="22"/>
        </w:rPr>
        <w:t>hanno prodotto manifestazione di interesse</w:t>
      </w:r>
      <w:r w:rsidR="00B01609" w:rsidRPr="003678BE">
        <w:rPr>
          <w:rFonts w:asciiTheme="minorHAnsi" w:hAnsiTheme="minorHAnsi"/>
          <w:color w:val="000000"/>
          <w:sz w:val="22"/>
          <w:szCs w:val="22"/>
        </w:rPr>
        <w:t xml:space="preserve"> in seguito ad apposito avviso ed uno</w:t>
      </w:r>
      <w:r w:rsidR="00B01609" w:rsidRPr="003678BE">
        <w:rPr>
          <w:rFonts w:asciiTheme="minorHAnsi" w:eastAsia="Arial" w:hAnsiTheme="minorHAnsi" w:cs="Arial"/>
          <w:spacing w:val="1"/>
          <w:sz w:val="22"/>
          <w:szCs w:val="22"/>
        </w:rPr>
        <w:t xml:space="preserve"> aveva inviato precedentemente all’avviso, manifestazione spontanea di interesse per il progetto in oggetto</w:t>
      </w:r>
      <w:r w:rsidR="00242424" w:rsidRPr="003678BE">
        <w:rPr>
          <w:rFonts w:asciiTheme="minorHAnsi" w:hAnsiTheme="minorHAnsi"/>
          <w:color w:val="000000"/>
          <w:sz w:val="22"/>
          <w:szCs w:val="22"/>
        </w:rPr>
        <w:t>;</w:t>
      </w:r>
    </w:p>
    <w:p w:rsidR="006C076E" w:rsidRPr="003678BE" w:rsidRDefault="00242424" w:rsidP="00B016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678BE">
        <w:rPr>
          <w:rFonts w:asciiTheme="minorHAnsi" w:hAnsiTheme="minorHAnsi"/>
          <w:color w:val="000000"/>
          <w:sz w:val="22"/>
          <w:szCs w:val="22"/>
        </w:rPr>
        <w:t xml:space="preserve">delle 5 ditte invitate hanno partecipato alla gara solo 2 ditte;  </w:t>
      </w:r>
    </w:p>
    <w:p w:rsidR="00242424" w:rsidRPr="003678BE" w:rsidRDefault="00242424" w:rsidP="00B016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678BE">
        <w:rPr>
          <w:rFonts w:asciiTheme="minorHAnsi" w:hAnsiTheme="minorHAnsi"/>
          <w:color w:val="000000"/>
          <w:sz w:val="22"/>
          <w:szCs w:val="22"/>
        </w:rPr>
        <w:t xml:space="preserve">l’offerta con costo più basso è risultata quella della Ditta </w:t>
      </w:r>
      <w:r w:rsidR="006C076E" w:rsidRPr="003678BE">
        <w:rPr>
          <w:rFonts w:asciiTheme="minorHAnsi" w:eastAsia="Arial" w:hAnsiTheme="minorHAnsi" w:cs="Arial"/>
          <w:spacing w:val="-1"/>
          <w:sz w:val="22"/>
          <w:szCs w:val="22"/>
        </w:rPr>
        <w:t xml:space="preserve">TECNOLAB GROUP di </w:t>
      </w:r>
      <w:proofErr w:type="spellStart"/>
      <w:r w:rsidR="006C076E" w:rsidRPr="003678BE">
        <w:rPr>
          <w:rFonts w:asciiTheme="minorHAnsi" w:eastAsia="Arial" w:hAnsiTheme="minorHAnsi" w:cs="Arial"/>
          <w:spacing w:val="-1"/>
          <w:sz w:val="22"/>
          <w:szCs w:val="22"/>
        </w:rPr>
        <w:t>Pentassuglia</w:t>
      </w:r>
      <w:proofErr w:type="spellEnd"/>
      <w:r w:rsidR="006C076E" w:rsidRPr="003678BE">
        <w:rPr>
          <w:rFonts w:asciiTheme="minorHAnsi" w:eastAsia="Arial" w:hAnsiTheme="minorHAnsi" w:cs="Arial"/>
          <w:spacing w:val="-1"/>
          <w:sz w:val="22"/>
          <w:szCs w:val="22"/>
        </w:rPr>
        <w:t xml:space="preserve"> Fabio</w:t>
      </w:r>
      <w:r w:rsidRPr="003678BE">
        <w:rPr>
          <w:rFonts w:asciiTheme="minorHAnsi" w:hAnsiTheme="minorHAnsi"/>
          <w:color w:val="000000"/>
          <w:sz w:val="22"/>
          <w:szCs w:val="22"/>
        </w:rPr>
        <w:t xml:space="preserve">, con sede a </w:t>
      </w:r>
      <w:proofErr w:type="spellStart"/>
      <w:r w:rsidR="006C076E" w:rsidRPr="003678BE">
        <w:rPr>
          <w:rFonts w:asciiTheme="minorHAnsi" w:hAnsiTheme="minorHAnsi"/>
          <w:color w:val="000000"/>
          <w:sz w:val="22"/>
          <w:szCs w:val="22"/>
        </w:rPr>
        <w:t>Locorotondo</w:t>
      </w:r>
      <w:proofErr w:type="spellEnd"/>
      <w:r w:rsidR="006C076E" w:rsidRPr="003678BE">
        <w:rPr>
          <w:rFonts w:asciiTheme="minorHAnsi" w:hAnsiTheme="minorHAnsi"/>
          <w:color w:val="000000"/>
          <w:sz w:val="22"/>
          <w:szCs w:val="22"/>
        </w:rPr>
        <w:t xml:space="preserve"> (BA)</w:t>
      </w:r>
      <w:r w:rsidRPr="003678BE">
        <w:rPr>
          <w:rFonts w:asciiTheme="minorHAnsi" w:hAnsiTheme="minorHAnsi"/>
          <w:color w:val="000000"/>
          <w:sz w:val="22"/>
          <w:szCs w:val="22"/>
        </w:rPr>
        <w:t xml:space="preserve">, in </w:t>
      </w:r>
      <w:r w:rsidR="006C076E" w:rsidRPr="003678BE">
        <w:rPr>
          <w:rFonts w:asciiTheme="minorHAnsi" w:eastAsia="Arial" w:hAnsiTheme="minorHAnsi" w:cs="Arial"/>
          <w:spacing w:val="-1"/>
          <w:sz w:val="22"/>
          <w:szCs w:val="22"/>
        </w:rPr>
        <w:t>Via V. Veneto, 2</w:t>
      </w:r>
      <w:r w:rsidRPr="003678BE">
        <w:rPr>
          <w:rFonts w:asciiTheme="minorHAnsi" w:hAnsiTheme="minorHAnsi"/>
          <w:color w:val="000000"/>
          <w:sz w:val="22"/>
          <w:szCs w:val="22"/>
        </w:rPr>
        <w:t xml:space="preserve">, pari a € </w:t>
      </w:r>
      <w:r w:rsidR="00CB1D20">
        <w:rPr>
          <w:rFonts w:asciiTheme="minorHAnsi" w:hAnsiTheme="minorHAnsi"/>
          <w:color w:val="000000"/>
          <w:sz w:val="22"/>
          <w:szCs w:val="22"/>
        </w:rPr>
        <w:t>16.890,00</w:t>
      </w:r>
      <w:r w:rsidRPr="003678BE">
        <w:rPr>
          <w:rFonts w:asciiTheme="minorHAnsi" w:hAnsiTheme="minorHAnsi"/>
          <w:color w:val="000000"/>
          <w:sz w:val="22"/>
          <w:szCs w:val="22"/>
        </w:rPr>
        <w:t>, IVA esclusa;</w:t>
      </w:r>
    </w:p>
    <w:p w:rsidR="00E26CF0" w:rsidRDefault="00242424" w:rsidP="006C076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26CF0">
        <w:rPr>
          <w:rFonts w:asciiTheme="minorHAnsi" w:hAnsiTheme="minorHAnsi"/>
          <w:color w:val="000000"/>
          <w:sz w:val="22"/>
          <w:szCs w:val="22"/>
        </w:rPr>
        <w:t>in data</w:t>
      </w:r>
      <w:r w:rsidR="006C076E" w:rsidRPr="00E26CF0">
        <w:rPr>
          <w:rFonts w:asciiTheme="minorHAnsi" w:hAnsiTheme="minorHAnsi"/>
          <w:color w:val="000000"/>
          <w:sz w:val="22"/>
          <w:szCs w:val="22"/>
        </w:rPr>
        <w:t xml:space="preserve"> 20/10/2016</w:t>
      </w:r>
      <w:r w:rsidRPr="00E26CF0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6C076E" w:rsidRPr="00E26CF0">
        <w:rPr>
          <w:rFonts w:asciiTheme="minorHAnsi" w:hAnsiTheme="minorHAnsi"/>
          <w:color w:val="000000"/>
          <w:sz w:val="22"/>
          <w:szCs w:val="22"/>
        </w:rPr>
        <w:t xml:space="preserve">con nota </w:t>
      </w:r>
      <w:proofErr w:type="spellStart"/>
      <w:r w:rsidR="006C076E" w:rsidRPr="00E26CF0">
        <w:rPr>
          <w:rFonts w:asciiTheme="minorHAnsi" w:hAnsiTheme="minorHAnsi"/>
          <w:color w:val="000000"/>
          <w:sz w:val="22"/>
          <w:szCs w:val="22"/>
        </w:rPr>
        <w:t>prot</w:t>
      </w:r>
      <w:proofErr w:type="spellEnd"/>
      <w:r w:rsidR="006C076E" w:rsidRPr="00E26CF0">
        <w:rPr>
          <w:rFonts w:asciiTheme="minorHAnsi" w:hAnsiTheme="minorHAnsi"/>
          <w:color w:val="000000"/>
          <w:sz w:val="22"/>
          <w:szCs w:val="22"/>
        </w:rPr>
        <w:t xml:space="preserve">. n. 9404 C/14, </w:t>
      </w:r>
      <w:r w:rsidRPr="00E26CF0">
        <w:rPr>
          <w:rFonts w:asciiTheme="minorHAnsi" w:hAnsiTheme="minorHAnsi"/>
          <w:color w:val="000000"/>
          <w:sz w:val="22"/>
          <w:szCs w:val="22"/>
        </w:rPr>
        <w:t xml:space="preserve">si è proceduto all’aggiudicazione provvisoria sul MEPA alla </w:t>
      </w:r>
      <w:r w:rsidR="006C076E" w:rsidRPr="00E26CF0">
        <w:rPr>
          <w:rFonts w:asciiTheme="minorHAnsi" w:hAnsiTheme="minorHAnsi"/>
          <w:color w:val="000000"/>
          <w:sz w:val="22"/>
          <w:szCs w:val="22"/>
        </w:rPr>
        <w:t xml:space="preserve">Ditta </w:t>
      </w:r>
      <w:r w:rsidR="006C076E" w:rsidRPr="00E26CF0">
        <w:rPr>
          <w:rFonts w:asciiTheme="minorHAnsi" w:eastAsia="Arial" w:hAnsiTheme="minorHAnsi" w:cs="Arial"/>
          <w:spacing w:val="-1"/>
          <w:sz w:val="22"/>
          <w:szCs w:val="22"/>
        </w:rPr>
        <w:t xml:space="preserve">TECNOLAB GROUP di </w:t>
      </w:r>
      <w:proofErr w:type="spellStart"/>
      <w:r w:rsidR="006C076E" w:rsidRPr="00E26CF0">
        <w:rPr>
          <w:rFonts w:asciiTheme="minorHAnsi" w:eastAsia="Arial" w:hAnsiTheme="minorHAnsi" w:cs="Arial"/>
          <w:spacing w:val="-1"/>
          <w:sz w:val="22"/>
          <w:szCs w:val="22"/>
        </w:rPr>
        <w:t>Pentassuglia</w:t>
      </w:r>
      <w:proofErr w:type="spellEnd"/>
      <w:r w:rsidR="006C076E" w:rsidRPr="00E26CF0">
        <w:rPr>
          <w:rFonts w:asciiTheme="minorHAnsi" w:eastAsia="Arial" w:hAnsiTheme="minorHAnsi" w:cs="Arial"/>
          <w:spacing w:val="-1"/>
          <w:sz w:val="22"/>
          <w:szCs w:val="22"/>
        </w:rPr>
        <w:t xml:space="preserve"> Fabio</w:t>
      </w:r>
      <w:r w:rsidR="006C076E" w:rsidRPr="00E26CF0">
        <w:rPr>
          <w:rFonts w:asciiTheme="minorHAnsi" w:hAnsiTheme="minorHAnsi"/>
          <w:color w:val="000000"/>
          <w:sz w:val="22"/>
          <w:szCs w:val="22"/>
        </w:rPr>
        <w:t xml:space="preserve">, con sede a </w:t>
      </w:r>
      <w:proofErr w:type="spellStart"/>
      <w:r w:rsidR="006C076E" w:rsidRPr="00E26CF0">
        <w:rPr>
          <w:rFonts w:asciiTheme="minorHAnsi" w:hAnsiTheme="minorHAnsi"/>
          <w:color w:val="000000"/>
          <w:sz w:val="22"/>
          <w:szCs w:val="22"/>
        </w:rPr>
        <w:t>Locorotondo</w:t>
      </w:r>
      <w:proofErr w:type="spellEnd"/>
      <w:r w:rsidR="006C076E" w:rsidRPr="00E26CF0">
        <w:rPr>
          <w:rFonts w:asciiTheme="minorHAnsi" w:hAnsiTheme="minorHAnsi"/>
          <w:color w:val="000000"/>
          <w:sz w:val="22"/>
          <w:szCs w:val="22"/>
        </w:rPr>
        <w:t xml:space="preserve"> (BA), in </w:t>
      </w:r>
      <w:r w:rsidR="006C076E" w:rsidRPr="00E26CF0">
        <w:rPr>
          <w:rFonts w:asciiTheme="minorHAnsi" w:eastAsia="Arial" w:hAnsiTheme="minorHAnsi" w:cs="Arial"/>
          <w:spacing w:val="-1"/>
          <w:sz w:val="22"/>
          <w:szCs w:val="22"/>
        </w:rPr>
        <w:t>Via V. Veneto, 2</w:t>
      </w:r>
      <w:r w:rsidRPr="00E26CF0">
        <w:rPr>
          <w:rFonts w:asciiTheme="minorHAnsi" w:hAnsiTheme="minorHAnsi"/>
          <w:color w:val="000000"/>
          <w:sz w:val="22"/>
          <w:szCs w:val="22"/>
        </w:rPr>
        <w:t xml:space="preserve">, per l’importo netto complessivo pari € </w:t>
      </w:r>
      <w:r w:rsidR="006C076E" w:rsidRPr="00E26CF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B1D20">
        <w:rPr>
          <w:rFonts w:asciiTheme="minorHAnsi" w:hAnsiTheme="minorHAnsi"/>
          <w:color w:val="000000"/>
          <w:sz w:val="22"/>
          <w:szCs w:val="22"/>
        </w:rPr>
        <w:t>16.890,00</w:t>
      </w:r>
      <w:r w:rsidRPr="00E26CF0">
        <w:rPr>
          <w:rFonts w:asciiTheme="minorHAnsi" w:hAnsiTheme="minorHAnsi"/>
          <w:color w:val="000000"/>
          <w:sz w:val="22"/>
          <w:szCs w:val="22"/>
        </w:rPr>
        <w:t xml:space="preserve">, con contestuale </w:t>
      </w:r>
      <w:r w:rsidR="00E26CF0">
        <w:rPr>
          <w:rFonts w:asciiTheme="minorHAnsi" w:hAnsiTheme="minorHAnsi"/>
          <w:color w:val="000000"/>
          <w:sz w:val="22"/>
          <w:szCs w:val="22"/>
        </w:rPr>
        <w:t>invito ad effettuare la verifica del campione, nei modi e nei termini stabiliti nel disciplinare di gara;</w:t>
      </w:r>
    </w:p>
    <w:p w:rsidR="00242424" w:rsidRDefault="00242424" w:rsidP="006C076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26CF0">
        <w:rPr>
          <w:rFonts w:asciiTheme="minorHAnsi" w:hAnsiTheme="minorHAnsi"/>
          <w:color w:val="000000"/>
          <w:sz w:val="22"/>
          <w:szCs w:val="22"/>
        </w:rPr>
        <w:t>non si è avuto alcun ricorso o richiesta di chiarimenti in ordine all’aggiudicazione provvisoria;</w:t>
      </w:r>
    </w:p>
    <w:p w:rsidR="00E26CF0" w:rsidRPr="003678BE" w:rsidRDefault="00E26CF0" w:rsidP="00E26CF0">
      <w:pPr>
        <w:pStyle w:val="Corpo"/>
        <w:numPr>
          <w:ilvl w:val="0"/>
          <w:numId w:val="8"/>
        </w:numPr>
        <w:jc w:val="both"/>
        <w:rPr>
          <w:rFonts w:asciiTheme="minorHAnsi" w:hAnsiTheme="minorHAnsi"/>
        </w:rPr>
      </w:pPr>
      <w:r w:rsidRPr="003678BE">
        <w:rPr>
          <w:rFonts w:asciiTheme="minorHAnsi" w:hAnsiTheme="minorHAnsi"/>
        </w:rPr>
        <w:t xml:space="preserve">la  verifica dei campioni, </w:t>
      </w:r>
      <w:r>
        <w:rPr>
          <w:rFonts w:asciiTheme="minorHAnsi" w:hAnsiTheme="minorHAnsi"/>
        </w:rPr>
        <w:t xml:space="preserve">effettuata in data 6 dicembre 2016, come da verbale agli atti della Scuola, </w:t>
      </w:r>
      <w:r w:rsidRPr="003678BE">
        <w:rPr>
          <w:rFonts w:asciiTheme="minorHAnsi" w:hAnsiTheme="minorHAnsi"/>
        </w:rPr>
        <w:t xml:space="preserve">seppur parziale, ha riguardato la parte maggior parte dei componenti costituenti la fornitura, e, per quelli non esibiti, gli incaricati della verifica hanno potuto constatare indirettamente - mediante le </w:t>
      </w:r>
      <w:r w:rsidRPr="003678BE">
        <w:rPr>
          <w:rFonts w:asciiTheme="minorHAnsi" w:hAnsiTheme="minorHAnsi"/>
        </w:rPr>
        <w:lastRenderedPageBreak/>
        <w:t>schede tecniche - l'eventuale conformità dei prodotti offerti con la tipologia prevista dal bando di gara</w:t>
      </w:r>
      <w:r>
        <w:rPr>
          <w:rFonts w:asciiTheme="minorHAnsi" w:hAnsiTheme="minorHAnsi"/>
        </w:rPr>
        <w:t>;</w:t>
      </w:r>
    </w:p>
    <w:p w:rsidR="00E26CF0" w:rsidRPr="003678BE" w:rsidRDefault="00E26CF0" w:rsidP="00E26CF0">
      <w:pPr>
        <w:pStyle w:val="Corpo"/>
        <w:numPr>
          <w:ilvl w:val="0"/>
          <w:numId w:val="8"/>
        </w:numPr>
        <w:jc w:val="both"/>
        <w:rPr>
          <w:rFonts w:asciiTheme="minorHAnsi" w:hAnsiTheme="minorHAnsi"/>
        </w:rPr>
      </w:pPr>
      <w:r w:rsidRPr="003678BE">
        <w:rPr>
          <w:rFonts w:asciiTheme="minorHAnsi" w:hAnsiTheme="minorHAnsi"/>
        </w:rPr>
        <w:t>all'esito delle verifiche dirette e indirette effettuate è risultato che solo in due casi vi è difformità tra i requisiti richiesti e quelli offerti, ovvero:</w:t>
      </w:r>
    </w:p>
    <w:p w:rsidR="00E26CF0" w:rsidRPr="003678BE" w:rsidRDefault="00E26CF0" w:rsidP="00E26CF0">
      <w:pPr>
        <w:pStyle w:val="Corpo"/>
        <w:ind w:left="720"/>
        <w:jc w:val="both"/>
        <w:rPr>
          <w:rFonts w:asciiTheme="minorHAnsi" w:hAnsiTheme="minorHAnsi"/>
        </w:rPr>
      </w:pPr>
      <w:r w:rsidRPr="003678BE">
        <w:rPr>
          <w:rFonts w:asciiTheme="minorHAnsi" w:hAnsiTheme="minorHAnsi"/>
        </w:rPr>
        <w:t xml:space="preserve">1) </w:t>
      </w:r>
      <w:r w:rsidR="00B0364C">
        <w:rPr>
          <w:rFonts w:asciiTheme="minorHAnsi" w:hAnsiTheme="minorHAnsi"/>
        </w:rPr>
        <w:t xml:space="preserve">per </w:t>
      </w:r>
      <w:r w:rsidR="006C2547">
        <w:rPr>
          <w:rFonts w:asciiTheme="minorHAnsi" w:hAnsiTheme="minorHAnsi"/>
        </w:rPr>
        <w:t xml:space="preserve">lo schermo interattivo </w:t>
      </w:r>
      <w:proofErr w:type="spellStart"/>
      <w:r w:rsidRPr="003678BE">
        <w:rPr>
          <w:rFonts w:asciiTheme="minorHAnsi" w:hAnsiTheme="minorHAnsi"/>
        </w:rPr>
        <w:t>touch</w:t>
      </w:r>
      <w:proofErr w:type="spellEnd"/>
      <w:r w:rsidRPr="003678BE">
        <w:rPr>
          <w:rFonts w:asciiTheme="minorHAnsi" w:hAnsiTheme="minorHAnsi"/>
        </w:rPr>
        <w:t xml:space="preserve"> </w:t>
      </w:r>
      <w:r w:rsidR="006C2547">
        <w:rPr>
          <w:rFonts w:asciiTheme="minorHAnsi" w:hAnsiTheme="minorHAnsi"/>
        </w:rPr>
        <w:t>65”</w:t>
      </w:r>
      <w:r w:rsidR="00B0364C">
        <w:rPr>
          <w:rFonts w:asciiTheme="minorHAnsi" w:hAnsiTheme="minorHAnsi"/>
        </w:rPr>
        <w:t xml:space="preserve"> 10 tocchi</w:t>
      </w:r>
      <w:r w:rsidRPr="003678BE">
        <w:rPr>
          <w:rFonts w:asciiTheme="minorHAnsi" w:hAnsiTheme="minorHAnsi"/>
        </w:rPr>
        <w:t>: il campione esibito è risultato essere in 55</w:t>
      </w:r>
      <w:r w:rsidR="00B0364C">
        <w:rPr>
          <w:rFonts w:asciiTheme="minorHAnsi" w:hAnsiTheme="minorHAnsi"/>
        </w:rPr>
        <w:t>”</w:t>
      </w:r>
      <w:r w:rsidRPr="003678BE">
        <w:rPr>
          <w:rFonts w:asciiTheme="minorHAnsi" w:hAnsiTheme="minorHAnsi"/>
        </w:rPr>
        <w:t xml:space="preserve">, mentre </w:t>
      </w:r>
      <w:r>
        <w:rPr>
          <w:rFonts w:asciiTheme="minorHAnsi" w:hAnsiTheme="minorHAnsi"/>
        </w:rPr>
        <w:t>era</w:t>
      </w:r>
      <w:r w:rsidRPr="003678BE">
        <w:rPr>
          <w:rFonts w:asciiTheme="minorHAnsi" w:hAnsiTheme="minorHAnsi"/>
        </w:rPr>
        <w:t xml:space="preserve"> prevista la fornitura di analogo prodotto in 65</w:t>
      </w:r>
      <w:r w:rsidR="00B0364C">
        <w:rPr>
          <w:rFonts w:asciiTheme="minorHAnsi" w:hAnsiTheme="minorHAnsi"/>
        </w:rPr>
        <w:t>”</w:t>
      </w:r>
      <w:r>
        <w:rPr>
          <w:rFonts w:asciiTheme="minorHAnsi" w:hAnsiTheme="minorHAnsi"/>
        </w:rPr>
        <w:t>;</w:t>
      </w:r>
    </w:p>
    <w:p w:rsidR="00E26CF0" w:rsidRDefault="00E26CF0" w:rsidP="00E26CF0">
      <w:pPr>
        <w:pStyle w:val="Corpo"/>
        <w:ind w:left="720"/>
        <w:jc w:val="both"/>
        <w:rPr>
          <w:rFonts w:asciiTheme="minorHAnsi" w:hAnsiTheme="minorHAnsi"/>
        </w:rPr>
      </w:pPr>
      <w:r w:rsidRPr="003678BE">
        <w:rPr>
          <w:rFonts w:asciiTheme="minorHAnsi" w:hAnsiTheme="minorHAnsi"/>
        </w:rPr>
        <w:t xml:space="preserve">2) </w:t>
      </w:r>
      <w:r w:rsidR="00B0364C">
        <w:rPr>
          <w:rFonts w:asciiTheme="minorHAnsi" w:hAnsiTheme="minorHAnsi"/>
        </w:rPr>
        <w:t xml:space="preserve">per il Personal Computer </w:t>
      </w:r>
      <w:proofErr w:type="spellStart"/>
      <w:r w:rsidR="00B0364C">
        <w:rPr>
          <w:rFonts w:asciiTheme="minorHAnsi" w:hAnsiTheme="minorHAnsi"/>
        </w:rPr>
        <w:t>Core</w:t>
      </w:r>
      <w:proofErr w:type="spellEnd"/>
      <w:r w:rsidR="00B0364C">
        <w:rPr>
          <w:rFonts w:asciiTheme="minorHAnsi" w:hAnsiTheme="minorHAnsi"/>
        </w:rPr>
        <w:t xml:space="preserve"> I7 1TB (postazione segreteria): </w:t>
      </w:r>
      <w:r w:rsidRPr="003678BE">
        <w:rPr>
          <w:rFonts w:asciiTheme="minorHAnsi" w:hAnsiTheme="minorHAnsi"/>
        </w:rPr>
        <w:t>la scheda tecnica del PC offerto non prevede l'equipaggiamento con l'unità SSD, invece richiesta dal bando</w:t>
      </w:r>
      <w:r>
        <w:rPr>
          <w:rFonts w:asciiTheme="minorHAnsi" w:hAnsiTheme="minorHAnsi"/>
        </w:rPr>
        <w:t>;</w:t>
      </w:r>
    </w:p>
    <w:p w:rsidR="00B0364C" w:rsidRDefault="00B0364C" w:rsidP="00E26CF0">
      <w:pPr>
        <w:pStyle w:val="Corpo"/>
        <w:ind w:left="720"/>
        <w:jc w:val="both"/>
        <w:rPr>
          <w:rFonts w:asciiTheme="minorHAnsi" w:hAnsiTheme="minorHAnsi"/>
        </w:rPr>
      </w:pPr>
    </w:p>
    <w:p w:rsidR="00E26CF0" w:rsidRDefault="00E26CF0" w:rsidP="00E26CF0">
      <w:pPr>
        <w:pStyle w:val="Corpo"/>
        <w:jc w:val="center"/>
        <w:rPr>
          <w:rFonts w:asciiTheme="minorHAnsi" w:hAnsiTheme="minorHAnsi"/>
          <w:b/>
        </w:rPr>
      </w:pPr>
      <w:r w:rsidRPr="00E26CF0">
        <w:rPr>
          <w:rFonts w:asciiTheme="minorHAnsi" w:hAnsiTheme="minorHAnsi"/>
          <w:b/>
        </w:rPr>
        <w:t>CONSIDERATO CHE</w:t>
      </w:r>
    </w:p>
    <w:p w:rsidR="00E26CF0" w:rsidRPr="00E26CF0" w:rsidRDefault="00E26CF0" w:rsidP="00E26CF0">
      <w:pPr>
        <w:pStyle w:val="Corpo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26CF0">
        <w:rPr>
          <w:rFonts w:asciiTheme="minorHAnsi" w:hAnsiTheme="minorHAnsi"/>
        </w:rPr>
        <w:t xml:space="preserve">Il campione di </w:t>
      </w:r>
      <w:proofErr w:type="spellStart"/>
      <w:r w:rsidRPr="00E26CF0">
        <w:rPr>
          <w:rFonts w:asciiTheme="minorHAnsi" w:hAnsiTheme="minorHAnsi"/>
        </w:rPr>
        <w:t>touch</w:t>
      </w:r>
      <w:proofErr w:type="spellEnd"/>
      <w:r w:rsidRPr="00E26CF0">
        <w:rPr>
          <w:rFonts w:asciiTheme="minorHAnsi" w:hAnsiTheme="minorHAnsi"/>
        </w:rPr>
        <w:t xml:space="preserve"> </w:t>
      </w:r>
      <w:proofErr w:type="spellStart"/>
      <w:r w:rsidRPr="00E26CF0">
        <w:rPr>
          <w:rFonts w:asciiTheme="minorHAnsi" w:hAnsiTheme="minorHAnsi"/>
        </w:rPr>
        <w:t>screen</w:t>
      </w:r>
      <w:proofErr w:type="spellEnd"/>
      <w:r w:rsidRPr="00E26CF0">
        <w:rPr>
          <w:rFonts w:asciiTheme="minorHAnsi" w:hAnsiTheme="minorHAnsi"/>
        </w:rPr>
        <w:t xml:space="preserve"> sottoposto a verifica  può essere comunque considerato alla stregua di un campione-tipo, fermo restante che la fornitura potrà essere ritenuta regolare solo se sarà fornito un prodotto in 65 pollici che abbia ulteriori  caratteristiche tecniche e funzionali identiche a quelle possedute dal campione esibito;</w:t>
      </w:r>
    </w:p>
    <w:p w:rsidR="00E26CF0" w:rsidRPr="00E26CF0" w:rsidRDefault="00E26CF0" w:rsidP="00E26CF0">
      <w:pPr>
        <w:pStyle w:val="Corpo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26CF0">
        <w:rPr>
          <w:rFonts w:asciiTheme="minorHAnsi" w:hAnsiTheme="minorHAnsi"/>
        </w:rPr>
        <w:t>la verifica della conformità o della non conformità   dei beni per i quali sono state esibite le sole schede tecniche,  è stata  comunque possibile, anche se solo indiretta e documentale;</w:t>
      </w:r>
    </w:p>
    <w:p w:rsidR="00E26CF0" w:rsidRPr="003678BE" w:rsidRDefault="00E26CF0" w:rsidP="00E26CF0">
      <w:pPr>
        <w:pStyle w:val="Corpo"/>
        <w:numPr>
          <w:ilvl w:val="0"/>
          <w:numId w:val="9"/>
        </w:numPr>
        <w:jc w:val="both"/>
        <w:rPr>
          <w:rFonts w:asciiTheme="minorHAnsi" w:hAnsiTheme="minorHAnsi"/>
        </w:rPr>
      </w:pPr>
      <w:r w:rsidRPr="003678BE">
        <w:rPr>
          <w:rFonts w:asciiTheme="minorHAnsi" w:hAnsiTheme="minorHAnsi"/>
        </w:rPr>
        <w:t xml:space="preserve">è interesse della scrivente addivenire al completamento della procedura  - collaudo compreso - entro il termine del 31/12/2016, </w:t>
      </w:r>
      <w:r>
        <w:rPr>
          <w:rFonts w:asciiTheme="minorHAnsi" w:hAnsiTheme="minorHAnsi"/>
        </w:rPr>
        <w:t xml:space="preserve">termine fissato dal MIUR, </w:t>
      </w:r>
      <w:r w:rsidR="007C1572">
        <w:rPr>
          <w:rFonts w:asciiTheme="minorHAnsi" w:hAnsiTheme="minorHAnsi"/>
        </w:rPr>
        <w:t xml:space="preserve">con nota </w:t>
      </w:r>
      <w:proofErr w:type="spellStart"/>
      <w:r w:rsidR="007C1572">
        <w:rPr>
          <w:rFonts w:asciiTheme="minorHAnsi" w:hAnsiTheme="minorHAnsi"/>
        </w:rPr>
        <w:t>prot</w:t>
      </w:r>
      <w:proofErr w:type="spellEnd"/>
      <w:r w:rsidR="007C1572">
        <w:rPr>
          <w:rFonts w:asciiTheme="minorHAnsi" w:hAnsiTheme="minorHAnsi"/>
        </w:rPr>
        <w:t>. n. 12352 del 25/10/2016</w:t>
      </w:r>
      <w:r>
        <w:rPr>
          <w:rFonts w:asciiTheme="minorHAnsi" w:hAnsiTheme="minorHAnsi"/>
        </w:rPr>
        <w:t xml:space="preserve">, </w:t>
      </w:r>
      <w:r w:rsidRPr="003678BE">
        <w:rPr>
          <w:rFonts w:asciiTheme="minorHAnsi" w:hAnsiTheme="minorHAnsi"/>
        </w:rPr>
        <w:t>pena la perdita del finanziamento</w:t>
      </w:r>
      <w:r>
        <w:rPr>
          <w:rFonts w:asciiTheme="minorHAnsi" w:hAnsiTheme="minorHAnsi"/>
        </w:rPr>
        <w:t>;</w:t>
      </w:r>
    </w:p>
    <w:p w:rsidR="00E26CF0" w:rsidRDefault="00E26CF0" w:rsidP="00E26CF0">
      <w:pPr>
        <w:pStyle w:val="Corpo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3678BE">
        <w:rPr>
          <w:rFonts w:asciiTheme="minorHAnsi" w:hAnsiTheme="minorHAnsi"/>
        </w:rPr>
        <w:t>a ristrettezza del  tempo disponibile non consente la ripetizione o l'integrazione delle operazioni di</w:t>
      </w:r>
      <w:r>
        <w:rPr>
          <w:rFonts w:asciiTheme="minorHAnsi" w:hAnsiTheme="minorHAnsi"/>
        </w:rPr>
        <w:t xml:space="preserve"> verifica, come previsto nel Disciplinare di gara;</w:t>
      </w:r>
    </w:p>
    <w:p w:rsidR="000C7FBE" w:rsidRPr="003678BE" w:rsidRDefault="000C7FBE" w:rsidP="00E26CF0">
      <w:pPr>
        <w:pStyle w:val="Corpo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l’assolvimento dell’obbligazione della Scuola, ovvero la corresponsione del corrispettivo della fornitura, resta, comunque, subordinato all’esito positivo del collaudo;</w:t>
      </w:r>
    </w:p>
    <w:p w:rsidR="00E26CF0" w:rsidRDefault="00E26CF0" w:rsidP="002424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242424" w:rsidRPr="003678BE" w:rsidRDefault="00242424" w:rsidP="002424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3678BE">
        <w:rPr>
          <w:rFonts w:cs="Times New Roman"/>
          <w:b/>
          <w:bCs/>
          <w:color w:val="000000"/>
        </w:rPr>
        <w:t>RITENUTO</w:t>
      </w:r>
    </w:p>
    <w:p w:rsidR="00242424" w:rsidRDefault="00242424" w:rsidP="002424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B71A8">
        <w:rPr>
          <w:rFonts w:cs="Times New Roman"/>
          <w:color w:val="000000"/>
        </w:rPr>
        <w:t>di dover dar corso</w:t>
      </w:r>
      <w:r w:rsidR="00FB71A8" w:rsidRPr="00FB71A8">
        <w:rPr>
          <w:rFonts w:cs="Times New Roman"/>
          <w:color w:val="000000"/>
        </w:rPr>
        <w:t>, tempestivamente,</w:t>
      </w:r>
      <w:r w:rsidRPr="00FB71A8">
        <w:rPr>
          <w:rFonts w:cs="Times New Roman"/>
          <w:color w:val="000000"/>
        </w:rPr>
        <w:t xml:space="preserve"> alle procedure per l’aggiudicazione definitiva </w:t>
      </w:r>
      <w:r w:rsidRPr="00FB71A8">
        <w:rPr>
          <w:rFonts w:cs="Times New Roman"/>
          <w:color w:val="000000"/>
          <w:w w:val="102"/>
        </w:rPr>
        <w:t xml:space="preserve">dell’affidamento della  fornitura di beni e servizi </w:t>
      </w:r>
      <w:r w:rsidR="00616D81" w:rsidRPr="00FB71A8">
        <w:rPr>
          <w:rFonts w:cs="Times New Roman"/>
          <w:bCs/>
          <w:color w:val="000000"/>
        </w:rPr>
        <w:t>per la realizzazione di ambienti digitali</w:t>
      </w:r>
      <w:r w:rsidRPr="00FB71A8">
        <w:rPr>
          <w:rFonts w:cs="Times New Roman"/>
          <w:color w:val="000000"/>
          <w:w w:val="102"/>
        </w:rPr>
        <w:t>,</w:t>
      </w:r>
      <w:r w:rsidRPr="00FB71A8">
        <w:rPr>
          <w:rFonts w:cs="Times New Roman"/>
          <w:color w:val="000000"/>
        </w:rPr>
        <w:t xml:space="preserve"> </w:t>
      </w:r>
      <w:r w:rsidR="00FB71A8" w:rsidRPr="00FB71A8">
        <w:rPr>
          <w:rFonts w:cs="Times New Roman"/>
          <w:color w:val="000000"/>
        </w:rPr>
        <w:t>al fine di evitare la perdita del finanziamento di cui all’oggetto, a danno della Scuola;</w:t>
      </w:r>
    </w:p>
    <w:p w:rsidR="00D664C5" w:rsidRPr="00FB71A8" w:rsidRDefault="00D664C5" w:rsidP="002424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242424" w:rsidRPr="003678BE" w:rsidRDefault="00242424" w:rsidP="002424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3678BE">
        <w:rPr>
          <w:rFonts w:cs="Times New Roman"/>
          <w:b/>
          <w:bCs/>
          <w:color w:val="000000"/>
        </w:rPr>
        <w:t>DATO ATTO</w:t>
      </w:r>
    </w:p>
    <w:p w:rsidR="00242424" w:rsidRDefault="00242424" w:rsidP="002424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678BE">
        <w:rPr>
          <w:rFonts w:cs="Times New Roman"/>
          <w:color w:val="000000"/>
        </w:rPr>
        <w:t xml:space="preserve">che il corrispettivo per la prestazione in oggetto trova copertura a valere sul finanziamento </w:t>
      </w:r>
      <w:r w:rsidRPr="003678BE">
        <w:rPr>
          <w:rFonts w:cs="Times New Roman"/>
          <w:bCs/>
          <w:color w:val="000000"/>
        </w:rPr>
        <w:t xml:space="preserve">PON </w:t>
      </w:r>
      <w:proofErr w:type="spellStart"/>
      <w:r w:rsidRPr="003678BE">
        <w:rPr>
          <w:rFonts w:cs="Times New Roman"/>
          <w:bCs/>
          <w:color w:val="000000"/>
        </w:rPr>
        <w:t>–</w:t>
      </w:r>
      <w:r w:rsidR="00616D81" w:rsidRPr="003678BE">
        <w:rPr>
          <w:rFonts w:cs="Times New Roman"/>
          <w:bCs/>
          <w:color w:val="000000"/>
        </w:rPr>
        <w:t>Programma</w:t>
      </w:r>
      <w:proofErr w:type="spellEnd"/>
      <w:r w:rsidR="00616D81" w:rsidRPr="003678BE">
        <w:rPr>
          <w:rFonts w:cs="Times New Roman"/>
          <w:bCs/>
          <w:color w:val="000000"/>
        </w:rPr>
        <w:t xml:space="preserve"> Operativo Nazionale “Per la scuola – Competenze e ambienti per l’apprendimento” 2014-2020. Asse II Infrastrutture per l’istruzione – Fondo Europeo di Sviluppo Regionale (FESR) - </w:t>
      </w:r>
      <w:r w:rsidR="00616D81" w:rsidRPr="003678BE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– Realizzazione AMBIENTI DIGITALI</w:t>
      </w:r>
      <w:r w:rsidR="00616D81" w:rsidRPr="003678BE">
        <w:rPr>
          <w:rFonts w:cs="Times New Roman"/>
          <w:bCs/>
          <w:color w:val="000000"/>
        </w:rPr>
        <w:t>. C</w:t>
      </w:r>
      <w:r w:rsidR="00616D81" w:rsidRPr="003678BE">
        <w:rPr>
          <w:color w:val="000000"/>
        </w:rPr>
        <w:t xml:space="preserve">odice progetto </w:t>
      </w:r>
      <w:r w:rsidR="00616D81" w:rsidRPr="003678BE">
        <w:rPr>
          <w:rFonts w:cs="Times New Roman"/>
          <w:bCs/>
          <w:lang w:eastAsia="en-US"/>
        </w:rPr>
        <w:t>10.8.1.A3–FESRPON-MO-2015-35</w:t>
      </w:r>
      <w:r w:rsidRPr="003678BE">
        <w:rPr>
          <w:rFonts w:cs="Times New Roman"/>
          <w:color w:val="000000"/>
        </w:rPr>
        <w:t>;</w:t>
      </w:r>
    </w:p>
    <w:p w:rsidR="000C7FBE" w:rsidRDefault="000C7FBE" w:rsidP="002424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C7FBE" w:rsidRPr="00FE4A46" w:rsidRDefault="000C7FBE" w:rsidP="000C7F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 w:rsidRPr="00FE4A46">
        <w:rPr>
          <w:rFonts w:cs="Times New Roman"/>
          <w:b/>
          <w:color w:val="000000"/>
        </w:rPr>
        <w:t>CONSIDERATO CHE</w:t>
      </w:r>
    </w:p>
    <w:p w:rsidR="000C7FBE" w:rsidRPr="00FE4A46" w:rsidRDefault="00FE4A46" w:rsidP="00FE4A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E4A46">
        <w:rPr>
          <w:rFonts w:asciiTheme="minorHAnsi" w:hAnsiTheme="minorHAnsi"/>
          <w:color w:val="000000"/>
          <w:sz w:val="22"/>
          <w:szCs w:val="22"/>
        </w:rPr>
        <w:t>i</w:t>
      </w:r>
      <w:r w:rsidR="000C7FBE" w:rsidRPr="00FE4A46">
        <w:rPr>
          <w:rFonts w:asciiTheme="minorHAnsi" w:hAnsiTheme="minorHAnsi"/>
          <w:color w:val="000000"/>
          <w:sz w:val="22"/>
          <w:szCs w:val="22"/>
        </w:rPr>
        <w:t xml:space="preserve">l ritardo nell’effettuazione della verifica del campione, prevista dal Disciplinare di gara, e, di conseguenza,  l’aggiudicazione definitiva e la stipula del contratto sono imputabili esclusivamente alla Ditta aggiudicataria; </w:t>
      </w:r>
    </w:p>
    <w:p w:rsidR="00261C96" w:rsidRPr="00FE4A46" w:rsidRDefault="000C7FBE" w:rsidP="00FE4A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E4A46">
        <w:rPr>
          <w:rFonts w:asciiTheme="minorHAnsi" w:hAnsiTheme="minorHAnsi"/>
          <w:color w:val="000000"/>
          <w:sz w:val="22"/>
          <w:szCs w:val="22"/>
        </w:rPr>
        <w:t>tali</w:t>
      </w:r>
      <w:r w:rsidR="00261C96" w:rsidRPr="00FE4A46">
        <w:rPr>
          <w:rFonts w:asciiTheme="minorHAnsi" w:hAnsiTheme="minorHAnsi"/>
          <w:color w:val="000000"/>
          <w:sz w:val="22"/>
          <w:szCs w:val="22"/>
        </w:rPr>
        <w:t xml:space="preserve"> ritardi determinano conflitto con la tempistica prevista nella RDO, soprattutto in vista del termine definitivo, successivamente fissato dal MIUR al 31 dicembre 2016;</w:t>
      </w:r>
    </w:p>
    <w:p w:rsidR="00261C96" w:rsidRPr="00FE4A46" w:rsidRDefault="00261C96" w:rsidP="002424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E4A46">
        <w:rPr>
          <w:rFonts w:cs="Times New Roman"/>
          <w:color w:val="000000"/>
        </w:rPr>
        <w:t xml:space="preserve"> </w:t>
      </w:r>
    </w:p>
    <w:p w:rsidR="00242424" w:rsidRPr="00FE4A46" w:rsidRDefault="00242424" w:rsidP="002424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FE4A46">
        <w:rPr>
          <w:rFonts w:cs="Times New Roman"/>
          <w:b/>
          <w:bCs/>
          <w:color w:val="000000"/>
        </w:rPr>
        <w:t>VISTA</w:t>
      </w:r>
    </w:p>
    <w:p w:rsidR="00242424" w:rsidRPr="00FE4A46" w:rsidRDefault="00242424" w:rsidP="0024242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E4A46">
        <w:rPr>
          <w:rFonts w:cs="Times New Roman"/>
          <w:color w:val="000000"/>
        </w:rPr>
        <w:t>la documentazione di gara acquisita agli atti;</w:t>
      </w:r>
    </w:p>
    <w:p w:rsidR="00182411" w:rsidRPr="003678BE" w:rsidRDefault="00182411" w:rsidP="0024242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42424" w:rsidRPr="003678BE" w:rsidRDefault="00242424" w:rsidP="002424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 w:rsidRPr="003678BE">
        <w:rPr>
          <w:rFonts w:cs="Times New Roman"/>
          <w:b/>
          <w:color w:val="000000"/>
        </w:rPr>
        <w:t>VISTI</w:t>
      </w:r>
    </w:p>
    <w:p w:rsidR="00242424" w:rsidRPr="003678BE" w:rsidRDefault="00CB1D20" w:rsidP="002424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242424" w:rsidRPr="003678BE">
        <w:rPr>
          <w:rFonts w:cs="Times New Roman"/>
          <w:color w:val="000000"/>
        </w:rPr>
        <w:t>) il D.I. n. 44 del 1 febbraio 2001;</w:t>
      </w:r>
    </w:p>
    <w:p w:rsidR="00242424" w:rsidRPr="003678BE" w:rsidRDefault="00CB1D20" w:rsidP="002424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</w:t>
      </w:r>
      <w:r w:rsidR="00242424" w:rsidRPr="003678BE">
        <w:rPr>
          <w:rFonts w:cs="Times New Roman"/>
          <w:color w:val="000000"/>
        </w:rPr>
        <w:t>) Il Decreto legislativo 1</w:t>
      </w:r>
      <w:r w:rsidR="00616D81" w:rsidRPr="003678BE">
        <w:rPr>
          <w:rFonts w:cs="Times New Roman"/>
          <w:color w:val="000000"/>
        </w:rPr>
        <w:t>8</w:t>
      </w:r>
      <w:r w:rsidR="00242424" w:rsidRPr="003678BE">
        <w:rPr>
          <w:rFonts w:cs="Times New Roman"/>
          <w:color w:val="000000"/>
        </w:rPr>
        <w:t xml:space="preserve"> aprile 20</w:t>
      </w:r>
      <w:r w:rsidR="00616D81" w:rsidRPr="003678BE">
        <w:rPr>
          <w:rFonts w:cs="Times New Roman"/>
          <w:color w:val="000000"/>
        </w:rPr>
        <w:t>1</w:t>
      </w:r>
      <w:r w:rsidR="00242424" w:rsidRPr="003678BE">
        <w:rPr>
          <w:rFonts w:cs="Times New Roman"/>
          <w:color w:val="000000"/>
        </w:rPr>
        <w:t xml:space="preserve">6 n. </w:t>
      </w:r>
      <w:r w:rsidR="00616D81" w:rsidRPr="003678BE">
        <w:rPr>
          <w:rFonts w:cs="Times New Roman"/>
          <w:color w:val="000000"/>
        </w:rPr>
        <w:t>50,</w:t>
      </w:r>
    </w:p>
    <w:p w:rsidR="00242424" w:rsidRPr="003678BE" w:rsidRDefault="00242424" w:rsidP="002424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p w:rsidR="00242424" w:rsidRDefault="00242424" w:rsidP="002424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 w:rsidRPr="003678BE">
        <w:rPr>
          <w:rFonts w:cs="Times New Roman"/>
          <w:b/>
          <w:color w:val="000000"/>
        </w:rPr>
        <w:t>TUTTO CIO’ PREMESSO</w:t>
      </w:r>
    </w:p>
    <w:p w:rsidR="009E3114" w:rsidRPr="003678BE" w:rsidRDefault="009E3114" w:rsidP="002424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:rsidR="00242424" w:rsidRPr="003678BE" w:rsidRDefault="00242424" w:rsidP="002424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3678BE">
        <w:rPr>
          <w:rFonts w:cs="Times New Roman"/>
          <w:b/>
          <w:bCs/>
          <w:color w:val="000000"/>
        </w:rPr>
        <w:t>DETERMINA</w:t>
      </w:r>
    </w:p>
    <w:p w:rsidR="00242424" w:rsidRPr="00FE4A46" w:rsidRDefault="00242424" w:rsidP="002424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E4A46">
        <w:rPr>
          <w:rFonts w:cs="Times New Roman"/>
          <w:color w:val="000000"/>
        </w:rPr>
        <w:t xml:space="preserve">sulla base delle verifiche effettuate e delle considerazioni sopra espresse </w:t>
      </w:r>
    </w:p>
    <w:p w:rsidR="00242424" w:rsidRPr="00FE4A46" w:rsidRDefault="00242424" w:rsidP="002424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E4A46">
        <w:rPr>
          <w:rFonts w:asciiTheme="minorHAnsi" w:hAnsiTheme="minorHAnsi"/>
          <w:bCs/>
          <w:color w:val="000000"/>
          <w:sz w:val="22"/>
          <w:szCs w:val="22"/>
        </w:rPr>
        <w:t xml:space="preserve">di dichiarare </w:t>
      </w:r>
      <w:r w:rsidRPr="00FE4A46">
        <w:rPr>
          <w:rFonts w:asciiTheme="minorHAnsi" w:hAnsiTheme="minorHAnsi"/>
          <w:color w:val="000000"/>
          <w:sz w:val="22"/>
          <w:szCs w:val="22"/>
        </w:rPr>
        <w:t>la premessa parte integrante e sostanziale del presente provvedimento;</w:t>
      </w:r>
    </w:p>
    <w:p w:rsidR="00E26CF0" w:rsidRPr="00FE4A46" w:rsidRDefault="00242424" w:rsidP="00E26CF0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E4A46">
        <w:rPr>
          <w:rFonts w:asciiTheme="minorHAnsi" w:hAnsiTheme="minorHAnsi"/>
          <w:bCs/>
          <w:color w:val="000000"/>
          <w:sz w:val="22"/>
          <w:szCs w:val="22"/>
        </w:rPr>
        <w:t xml:space="preserve">di aggiudicare </w:t>
      </w:r>
      <w:r w:rsidR="00C7230E" w:rsidRPr="00FE4A46">
        <w:rPr>
          <w:rFonts w:asciiTheme="minorHAnsi" w:hAnsiTheme="minorHAnsi"/>
          <w:bCs/>
          <w:color w:val="000000"/>
          <w:sz w:val="22"/>
          <w:szCs w:val="22"/>
        </w:rPr>
        <w:t xml:space="preserve">sul MEPA, </w:t>
      </w:r>
      <w:r w:rsidRPr="00FE4A46">
        <w:rPr>
          <w:rFonts w:asciiTheme="minorHAnsi" w:hAnsiTheme="minorHAnsi"/>
          <w:color w:val="000000"/>
          <w:sz w:val="22"/>
          <w:szCs w:val="22"/>
        </w:rPr>
        <w:t>in via definitiva</w:t>
      </w:r>
      <w:r w:rsidR="00C7230E" w:rsidRPr="00FE4A46">
        <w:rPr>
          <w:rFonts w:asciiTheme="minorHAnsi" w:hAnsiTheme="minorHAnsi"/>
          <w:color w:val="000000"/>
          <w:sz w:val="22"/>
          <w:szCs w:val="22"/>
        </w:rPr>
        <w:t>,</w:t>
      </w:r>
      <w:r w:rsidRPr="00FE4A46">
        <w:rPr>
          <w:rFonts w:asciiTheme="minorHAnsi" w:hAnsiTheme="minorHAnsi"/>
          <w:color w:val="000000"/>
          <w:sz w:val="22"/>
          <w:szCs w:val="22"/>
        </w:rPr>
        <w:t xml:space="preserve"> alla </w:t>
      </w:r>
      <w:r w:rsidR="00BB5CD3" w:rsidRPr="00FE4A46">
        <w:rPr>
          <w:rFonts w:asciiTheme="minorHAnsi" w:hAnsiTheme="minorHAnsi"/>
          <w:color w:val="000000"/>
          <w:sz w:val="22"/>
          <w:szCs w:val="22"/>
        </w:rPr>
        <w:t xml:space="preserve">Ditta </w:t>
      </w:r>
      <w:r w:rsidR="00BB5CD3" w:rsidRPr="00FE4A46">
        <w:rPr>
          <w:rFonts w:asciiTheme="minorHAnsi" w:eastAsia="Arial" w:hAnsiTheme="minorHAnsi" w:cs="Arial"/>
          <w:spacing w:val="-1"/>
          <w:sz w:val="22"/>
          <w:szCs w:val="22"/>
        </w:rPr>
        <w:t xml:space="preserve">TECNOLAB GROUP di </w:t>
      </w:r>
      <w:proofErr w:type="spellStart"/>
      <w:r w:rsidR="00BB5CD3" w:rsidRPr="00FE4A46">
        <w:rPr>
          <w:rFonts w:asciiTheme="minorHAnsi" w:eastAsia="Arial" w:hAnsiTheme="minorHAnsi" w:cs="Arial"/>
          <w:spacing w:val="-1"/>
          <w:sz w:val="22"/>
          <w:szCs w:val="22"/>
        </w:rPr>
        <w:t>Pentassuglia</w:t>
      </w:r>
      <w:proofErr w:type="spellEnd"/>
      <w:r w:rsidR="00BB5CD3" w:rsidRPr="00FE4A46">
        <w:rPr>
          <w:rFonts w:asciiTheme="minorHAnsi" w:eastAsia="Arial" w:hAnsiTheme="minorHAnsi" w:cs="Arial"/>
          <w:spacing w:val="-1"/>
          <w:sz w:val="22"/>
          <w:szCs w:val="22"/>
        </w:rPr>
        <w:t xml:space="preserve"> Fabio</w:t>
      </w:r>
      <w:r w:rsidR="00BB5CD3" w:rsidRPr="00FE4A46">
        <w:rPr>
          <w:rFonts w:asciiTheme="minorHAnsi" w:hAnsiTheme="minorHAnsi"/>
          <w:color w:val="000000"/>
          <w:sz w:val="22"/>
          <w:szCs w:val="22"/>
        </w:rPr>
        <w:t xml:space="preserve">, con sede a </w:t>
      </w:r>
      <w:proofErr w:type="spellStart"/>
      <w:r w:rsidR="00BB5CD3" w:rsidRPr="00FE4A46">
        <w:rPr>
          <w:rFonts w:asciiTheme="minorHAnsi" w:hAnsiTheme="minorHAnsi"/>
          <w:color w:val="000000"/>
          <w:sz w:val="22"/>
          <w:szCs w:val="22"/>
        </w:rPr>
        <w:t>Locorotondo</w:t>
      </w:r>
      <w:proofErr w:type="spellEnd"/>
      <w:r w:rsidR="00BB5CD3" w:rsidRPr="00FE4A46">
        <w:rPr>
          <w:rFonts w:asciiTheme="minorHAnsi" w:hAnsiTheme="minorHAnsi"/>
          <w:color w:val="000000"/>
          <w:sz w:val="22"/>
          <w:szCs w:val="22"/>
        </w:rPr>
        <w:t xml:space="preserve"> (BA), in </w:t>
      </w:r>
      <w:r w:rsidR="00BB5CD3" w:rsidRPr="00FE4A46">
        <w:rPr>
          <w:rFonts w:asciiTheme="minorHAnsi" w:eastAsia="Arial" w:hAnsiTheme="minorHAnsi" w:cs="Arial"/>
          <w:spacing w:val="-1"/>
          <w:sz w:val="22"/>
          <w:szCs w:val="22"/>
        </w:rPr>
        <w:t>Via V. Veneto, 2</w:t>
      </w:r>
      <w:r w:rsidR="00BB5CD3" w:rsidRPr="00FE4A46">
        <w:rPr>
          <w:rFonts w:asciiTheme="minorHAnsi" w:hAnsiTheme="minorHAnsi"/>
          <w:color w:val="000000"/>
          <w:sz w:val="22"/>
          <w:szCs w:val="22"/>
        </w:rPr>
        <w:t>,</w:t>
      </w:r>
      <w:r w:rsidRPr="00FE4A4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E4A46">
        <w:rPr>
          <w:rFonts w:asciiTheme="minorHAnsi" w:hAnsiTheme="minorHAnsi"/>
          <w:color w:val="000000"/>
          <w:w w:val="102"/>
          <w:sz w:val="22"/>
          <w:szCs w:val="22"/>
        </w:rPr>
        <w:t xml:space="preserve">la  fornitura di beni e servizi </w:t>
      </w:r>
      <w:r w:rsidR="003678BE" w:rsidRPr="00FE4A46">
        <w:rPr>
          <w:rFonts w:asciiTheme="minorHAnsi" w:hAnsiTheme="minorHAnsi"/>
          <w:bCs/>
          <w:color w:val="000000"/>
          <w:sz w:val="22"/>
          <w:szCs w:val="22"/>
        </w:rPr>
        <w:t xml:space="preserve">per la realizzazione di </w:t>
      </w:r>
      <w:r w:rsidR="003678BE" w:rsidRPr="00FE4A46">
        <w:rPr>
          <w:rFonts w:asciiTheme="minorHAnsi" w:hAnsiTheme="minorHAnsi"/>
          <w:bCs/>
          <w:color w:val="000000"/>
          <w:sz w:val="22"/>
          <w:szCs w:val="22"/>
        </w:rPr>
        <w:lastRenderedPageBreak/>
        <w:t xml:space="preserve">ambienti digitali </w:t>
      </w:r>
      <w:r w:rsidR="00697993" w:rsidRPr="00FE4A46">
        <w:rPr>
          <w:rFonts w:asciiTheme="minorHAnsi" w:hAnsiTheme="minorHAnsi"/>
          <w:bCs/>
          <w:color w:val="000000"/>
          <w:sz w:val="22"/>
          <w:szCs w:val="22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="00697993" w:rsidRPr="00FE4A46">
        <w:rPr>
          <w:rFonts w:asciiTheme="minorHAnsi" w:hAnsiTheme="minorHAnsi"/>
          <w:color w:val="000000"/>
          <w:sz w:val="22"/>
          <w:szCs w:val="22"/>
        </w:rPr>
        <w:t>Obiettivo/Azione 10.8.1 Interventi infrastrutturali per l’innovazione tecnologica, laboratori di settore e per l’apprendimento delle competenze chiave – Realizzazione AMBIENTI DIGITALI</w:t>
      </w:r>
      <w:r w:rsidR="00697993" w:rsidRPr="00FE4A46">
        <w:rPr>
          <w:rFonts w:asciiTheme="minorHAnsi" w:hAnsiTheme="minorHAnsi"/>
          <w:bCs/>
          <w:color w:val="000000"/>
          <w:sz w:val="22"/>
          <w:szCs w:val="22"/>
        </w:rPr>
        <w:t>. C</w:t>
      </w:r>
      <w:r w:rsidR="00697993" w:rsidRPr="00FE4A46">
        <w:rPr>
          <w:rFonts w:asciiTheme="minorHAnsi" w:hAnsiTheme="minorHAnsi"/>
          <w:color w:val="000000"/>
          <w:sz w:val="22"/>
          <w:szCs w:val="22"/>
        </w:rPr>
        <w:t xml:space="preserve">odice progetto </w:t>
      </w:r>
      <w:r w:rsidR="00697993" w:rsidRPr="00FE4A46">
        <w:rPr>
          <w:rFonts w:asciiTheme="minorHAnsi" w:hAnsiTheme="minorHAnsi"/>
          <w:bCs/>
          <w:sz w:val="22"/>
          <w:szCs w:val="22"/>
          <w:lang w:eastAsia="en-US"/>
        </w:rPr>
        <w:t>10.8.1.A3–FESRPON-MO-2015-35</w:t>
      </w:r>
      <w:r w:rsidRPr="00FE4A46">
        <w:rPr>
          <w:rFonts w:asciiTheme="minorHAnsi" w:hAnsiTheme="minorHAnsi"/>
          <w:color w:val="000000"/>
          <w:sz w:val="22"/>
          <w:szCs w:val="22"/>
        </w:rPr>
        <w:t xml:space="preserve">, per un importo netto complessivo contrattuale pari ad € </w:t>
      </w:r>
      <w:r w:rsidR="00813E12" w:rsidRPr="00FE4A46">
        <w:rPr>
          <w:rFonts w:asciiTheme="minorHAnsi" w:hAnsiTheme="minorHAnsi"/>
          <w:color w:val="000000"/>
          <w:sz w:val="22"/>
          <w:szCs w:val="22"/>
        </w:rPr>
        <w:t>16.890,00</w:t>
      </w:r>
      <w:r w:rsidR="00E26CF0" w:rsidRPr="00FE4A46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F64F97">
        <w:rPr>
          <w:rFonts w:asciiTheme="minorHAnsi" w:hAnsiTheme="minorHAnsi"/>
          <w:sz w:val="22"/>
          <w:szCs w:val="22"/>
        </w:rPr>
        <w:t xml:space="preserve">a condizione </w:t>
      </w:r>
      <w:r w:rsidR="00E26CF0" w:rsidRPr="00FE4A46">
        <w:rPr>
          <w:rFonts w:asciiTheme="minorHAnsi" w:hAnsiTheme="minorHAnsi"/>
          <w:sz w:val="22"/>
          <w:szCs w:val="22"/>
        </w:rPr>
        <w:t>che</w:t>
      </w:r>
      <w:r w:rsidR="005D1870" w:rsidRPr="00FE4A46">
        <w:rPr>
          <w:rFonts w:asciiTheme="minorHAnsi" w:hAnsiTheme="minorHAnsi"/>
          <w:sz w:val="22"/>
          <w:szCs w:val="22"/>
        </w:rPr>
        <w:t>:</w:t>
      </w:r>
    </w:p>
    <w:p w:rsidR="00E26CF0" w:rsidRPr="00FE4A46" w:rsidRDefault="00B0364C" w:rsidP="00B0364C">
      <w:pPr>
        <w:pStyle w:val="Corpo"/>
        <w:numPr>
          <w:ilvl w:val="0"/>
          <w:numId w:val="10"/>
        </w:numPr>
        <w:rPr>
          <w:rFonts w:asciiTheme="minorHAnsi" w:hAnsiTheme="minorHAnsi"/>
        </w:rPr>
      </w:pPr>
      <w:r w:rsidRPr="00FE4A46">
        <w:rPr>
          <w:rFonts w:asciiTheme="minorHAnsi" w:hAnsiTheme="minorHAnsi"/>
        </w:rPr>
        <w:t xml:space="preserve">lo schermo interattivo </w:t>
      </w:r>
      <w:proofErr w:type="spellStart"/>
      <w:r w:rsidRPr="00FE4A46">
        <w:rPr>
          <w:rFonts w:asciiTheme="minorHAnsi" w:hAnsiTheme="minorHAnsi"/>
        </w:rPr>
        <w:t>touch</w:t>
      </w:r>
      <w:proofErr w:type="spellEnd"/>
      <w:r w:rsidRPr="00FE4A46">
        <w:rPr>
          <w:rFonts w:asciiTheme="minorHAnsi" w:hAnsiTheme="minorHAnsi"/>
        </w:rPr>
        <w:t xml:space="preserve"> 65” 10 tocchi </w:t>
      </w:r>
      <w:r w:rsidR="00E26CF0" w:rsidRPr="00FE4A46">
        <w:rPr>
          <w:rFonts w:asciiTheme="minorHAnsi" w:hAnsiTheme="minorHAnsi"/>
        </w:rPr>
        <w:t>dovrà essere in 65 pollici</w:t>
      </w:r>
      <w:r w:rsidRPr="00FE4A46">
        <w:rPr>
          <w:rFonts w:asciiTheme="minorHAnsi" w:hAnsiTheme="minorHAnsi"/>
        </w:rPr>
        <w:t>;</w:t>
      </w:r>
    </w:p>
    <w:p w:rsidR="00E26CF0" w:rsidRPr="00FE4A46" w:rsidRDefault="00B0364C" w:rsidP="00B0364C">
      <w:pPr>
        <w:pStyle w:val="Corpo"/>
        <w:numPr>
          <w:ilvl w:val="0"/>
          <w:numId w:val="10"/>
        </w:numPr>
        <w:rPr>
          <w:rFonts w:asciiTheme="minorHAnsi" w:hAnsiTheme="minorHAnsi"/>
        </w:rPr>
      </w:pPr>
      <w:r w:rsidRPr="00FE4A46">
        <w:rPr>
          <w:rFonts w:asciiTheme="minorHAnsi" w:hAnsiTheme="minorHAnsi"/>
        </w:rPr>
        <w:t xml:space="preserve">il Personal Computer </w:t>
      </w:r>
      <w:proofErr w:type="spellStart"/>
      <w:r w:rsidRPr="00FE4A46">
        <w:rPr>
          <w:rFonts w:asciiTheme="minorHAnsi" w:hAnsiTheme="minorHAnsi"/>
        </w:rPr>
        <w:t>Core</w:t>
      </w:r>
      <w:proofErr w:type="spellEnd"/>
      <w:r w:rsidRPr="00FE4A46">
        <w:rPr>
          <w:rFonts w:asciiTheme="minorHAnsi" w:hAnsiTheme="minorHAnsi"/>
        </w:rPr>
        <w:t xml:space="preserve"> I7 1TB (postazione segreteria) </w:t>
      </w:r>
      <w:r w:rsidR="00E26CF0" w:rsidRPr="00FE4A46">
        <w:rPr>
          <w:rFonts w:asciiTheme="minorHAnsi" w:hAnsiTheme="minorHAnsi"/>
        </w:rPr>
        <w:t>dovrà essere equipaggiato con SSD da</w:t>
      </w:r>
      <w:r w:rsidRPr="00FE4A46">
        <w:rPr>
          <w:rFonts w:asciiTheme="minorHAnsi" w:hAnsiTheme="minorHAnsi"/>
        </w:rPr>
        <w:t xml:space="preserve"> 480 GB;</w:t>
      </w:r>
    </w:p>
    <w:p w:rsidR="00E26CF0" w:rsidRPr="00FE4A46" w:rsidRDefault="00B0364C" w:rsidP="00B0364C">
      <w:pPr>
        <w:pStyle w:val="Corp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FE4A46">
        <w:rPr>
          <w:rFonts w:asciiTheme="minorHAnsi" w:hAnsiTheme="minorHAnsi"/>
        </w:rPr>
        <w:t>i</w:t>
      </w:r>
      <w:r w:rsidR="00E26CF0" w:rsidRPr="00FE4A46">
        <w:rPr>
          <w:rFonts w:asciiTheme="minorHAnsi" w:hAnsiTheme="minorHAnsi"/>
        </w:rPr>
        <w:t xml:space="preserve"> prodotti per i quali sono state esibite solo le schede tecniche dovranno essere </w:t>
      </w:r>
      <w:r w:rsidR="006C1C8B" w:rsidRPr="00FE4A46">
        <w:rPr>
          <w:rFonts w:asciiTheme="minorHAnsi" w:hAnsiTheme="minorHAnsi"/>
        </w:rPr>
        <w:t xml:space="preserve">perfettamente </w:t>
      </w:r>
      <w:r w:rsidR="00E26CF0" w:rsidRPr="00FE4A46">
        <w:rPr>
          <w:rFonts w:asciiTheme="minorHAnsi" w:hAnsiTheme="minorHAnsi"/>
        </w:rPr>
        <w:t xml:space="preserve">coincidenti </w:t>
      </w:r>
      <w:r w:rsidR="006C1C8B" w:rsidRPr="00FE4A46">
        <w:rPr>
          <w:rFonts w:asciiTheme="minorHAnsi" w:hAnsiTheme="minorHAnsi"/>
        </w:rPr>
        <w:t xml:space="preserve">con </w:t>
      </w:r>
      <w:r w:rsidR="00E26CF0" w:rsidRPr="00FE4A46">
        <w:rPr>
          <w:rFonts w:asciiTheme="minorHAnsi" w:hAnsiTheme="minorHAnsi"/>
        </w:rPr>
        <w:t xml:space="preserve">le stesse, ferma restante la </w:t>
      </w:r>
      <w:r w:rsidRPr="00FE4A46">
        <w:rPr>
          <w:rFonts w:asciiTheme="minorHAnsi" w:hAnsiTheme="minorHAnsi"/>
        </w:rPr>
        <w:t xml:space="preserve">precedente </w:t>
      </w:r>
      <w:r w:rsidR="00E26CF0" w:rsidRPr="00FE4A46">
        <w:rPr>
          <w:rFonts w:asciiTheme="minorHAnsi" w:hAnsiTheme="minorHAnsi"/>
        </w:rPr>
        <w:t>puntualizzazione sub 2)</w:t>
      </w:r>
      <w:r w:rsidR="006C1C8B" w:rsidRPr="00FE4A46">
        <w:rPr>
          <w:rFonts w:asciiTheme="minorHAnsi" w:hAnsiTheme="minorHAnsi"/>
        </w:rPr>
        <w:t xml:space="preserve"> per il </w:t>
      </w:r>
      <w:r w:rsidRPr="00FE4A46">
        <w:rPr>
          <w:rFonts w:asciiTheme="minorHAnsi" w:hAnsiTheme="minorHAnsi"/>
        </w:rPr>
        <w:t xml:space="preserve">Personal Computer </w:t>
      </w:r>
      <w:proofErr w:type="spellStart"/>
      <w:r w:rsidRPr="00FE4A46">
        <w:rPr>
          <w:rFonts w:asciiTheme="minorHAnsi" w:hAnsiTheme="minorHAnsi"/>
        </w:rPr>
        <w:t>Core</w:t>
      </w:r>
      <w:proofErr w:type="spellEnd"/>
      <w:r w:rsidRPr="00FE4A46">
        <w:rPr>
          <w:rFonts w:asciiTheme="minorHAnsi" w:hAnsiTheme="minorHAnsi"/>
        </w:rPr>
        <w:t xml:space="preserve"> I7 1TB</w:t>
      </w:r>
      <w:r w:rsidR="006C1C8B" w:rsidRPr="00FE4A46">
        <w:rPr>
          <w:rFonts w:asciiTheme="minorHAnsi" w:hAnsiTheme="minorHAnsi"/>
        </w:rPr>
        <w:t>;</w:t>
      </w:r>
    </w:p>
    <w:p w:rsidR="000C7FBE" w:rsidRPr="00FE4A46" w:rsidRDefault="000C7FBE" w:rsidP="00261C96">
      <w:pPr>
        <w:pStyle w:val="Corp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FE4A46">
        <w:rPr>
          <w:rFonts w:asciiTheme="minorHAnsi" w:hAnsiTheme="minorHAnsi" w:cs="Calibri"/>
        </w:rPr>
        <w:t xml:space="preserve">di stabilire che il termine originariamente fissato a 30 gg. dalla data di stipula contratto, per la consegna/installazione dei beni oggetto della fornitura, </w:t>
      </w:r>
      <w:r w:rsidR="00261C96" w:rsidRPr="00FE4A46">
        <w:rPr>
          <w:rFonts w:asciiTheme="minorHAnsi" w:hAnsiTheme="minorHAnsi" w:cs="Calibri"/>
        </w:rPr>
        <w:t>viene ridotto a gg. 15, con la conseguente necessità di darne esecuzione entro e non oltre il 22 dicembre 2016, al fine di poter concludere definitivamente tutte le operazioni relative al Progetto, improrogabilmente entro il 31 dicembre 2016</w:t>
      </w:r>
      <w:r w:rsidRPr="00FE4A46">
        <w:rPr>
          <w:rFonts w:asciiTheme="minorHAnsi" w:hAnsiTheme="minorHAnsi" w:cs="Calibri"/>
        </w:rPr>
        <w:t>;</w:t>
      </w:r>
    </w:p>
    <w:p w:rsidR="00261C96" w:rsidRPr="00FE4A46" w:rsidRDefault="00261C96" w:rsidP="00261C9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FE4A46">
        <w:rPr>
          <w:rFonts w:asciiTheme="minorHAnsi" w:eastAsia="Arial" w:hAnsiTheme="minorHAnsi" w:cs="Arial"/>
          <w:spacing w:val="1"/>
          <w:sz w:val="22"/>
          <w:szCs w:val="22"/>
        </w:rPr>
        <w:t>di stabilire, altresì, che il</w:t>
      </w:r>
      <w:r w:rsidR="00615202" w:rsidRPr="00FE4A46">
        <w:rPr>
          <w:rFonts w:asciiTheme="minorHAnsi" w:eastAsia="Arial" w:hAnsiTheme="minorHAnsi" w:cs="Arial"/>
          <w:spacing w:val="1"/>
          <w:sz w:val="22"/>
          <w:szCs w:val="22"/>
        </w:rPr>
        <w:t xml:space="preserve"> collaudo dovrà essere effettuato entro e non oltre il giorno 23 dicembre 2016, e che il</w:t>
      </w:r>
      <w:r w:rsidRPr="00FE4A46">
        <w:rPr>
          <w:rFonts w:asciiTheme="minorHAnsi" w:eastAsia="Arial" w:hAnsiTheme="minorHAnsi" w:cs="Arial"/>
          <w:spacing w:val="1"/>
          <w:sz w:val="22"/>
          <w:szCs w:val="22"/>
        </w:rPr>
        <w:t xml:space="preserve"> mancato rispetto </w:t>
      </w:r>
      <w:r w:rsidR="00615202" w:rsidRPr="00FE4A46">
        <w:rPr>
          <w:rFonts w:asciiTheme="minorHAnsi" w:eastAsia="Arial" w:hAnsiTheme="minorHAnsi" w:cs="Arial"/>
          <w:spacing w:val="1"/>
          <w:sz w:val="22"/>
          <w:szCs w:val="22"/>
        </w:rPr>
        <w:t>di tale termine</w:t>
      </w:r>
      <w:r w:rsidRPr="00FE4A46">
        <w:rPr>
          <w:rFonts w:asciiTheme="minorHAnsi" w:eastAsia="Arial" w:hAnsiTheme="minorHAnsi" w:cs="Arial"/>
          <w:spacing w:val="1"/>
          <w:sz w:val="22"/>
          <w:szCs w:val="22"/>
        </w:rPr>
        <w:t xml:space="preserve">, </w:t>
      </w:r>
      <w:r w:rsidR="00615202" w:rsidRPr="00FE4A46">
        <w:rPr>
          <w:rFonts w:asciiTheme="minorHAnsi" w:eastAsia="Arial" w:hAnsiTheme="minorHAnsi" w:cs="Arial"/>
          <w:spacing w:val="1"/>
          <w:sz w:val="22"/>
          <w:szCs w:val="22"/>
        </w:rPr>
        <w:t>produrrà</w:t>
      </w:r>
      <w:r w:rsidRPr="00FE4A46">
        <w:rPr>
          <w:rFonts w:asciiTheme="minorHAnsi" w:hAnsiTheme="minorHAnsi"/>
          <w:sz w:val="22"/>
          <w:szCs w:val="22"/>
        </w:rPr>
        <w:t xml:space="preserve"> le conseguenze previste dal paragrafo 10.3 del Disciplinare di </w:t>
      </w:r>
      <w:r w:rsidR="00615202" w:rsidRPr="00FE4A46">
        <w:rPr>
          <w:rFonts w:asciiTheme="minorHAnsi" w:hAnsiTheme="minorHAnsi"/>
          <w:sz w:val="22"/>
          <w:szCs w:val="22"/>
        </w:rPr>
        <w:t>gara;</w:t>
      </w:r>
    </w:p>
    <w:p w:rsidR="00242424" w:rsidRPr="00FE4A46" w:rsidRDefault="00242424" w:rsidP="002424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color w:val="000000"/>
          <w:sz w:val="22"/>
          <w:szCs w:val="22"/>
        </w:rPr>
      </w:pPr>
      <w:r w:rsidRPr="00FE4A46">
        <w:rPr>
          <w:rFonts w:asciiTheme="minorHAnsi" w:hAnsiTheme="minorHAnsi"/>
          <w:bCs/>
          <w:color w:val="000000"/>
          <w:sz w:val="22"/>
          <w:szCs w:val="22"/>
        </w:rPr>
        <w:t xml:space="preserve">di dare atto </w:t>
      </w:r>
      <w:r w:rsidRPr="00FE4A46">
        <w:rPr>
          <w:rFonts w:asciiTheme="minorHAnsi" w:hAnsiTheme="minorHAnsi"/>
          <w:color w:val="000000"/>
          <w:sz w:val="22"/>
          <w:szCs w:val="22"/>
        </w:rPr>
        <w:t xml:space="preserve">che in adempimento al quadro normativo sulla tracciabilità dei flussi finanziari alle procedure di spesa riferite al presente atto è assegnato il Codice Identificativo di Gara </w:t>
      </w:r>
      <w:r w:rsidRPr="00FE4A46">
        <w:rPr>
          <w:rFonts w:asciiTheme="minorHAnsi" w:hAnsiTheme="minorHAnsi" w:cs="Calibri,Bold"/>
          <w:bCs/>
          <w:color w:val="000000"/>
          <w:sz w:val="22"/>
          <w:szCs w:val="22"/>
        </w:rPr>
        <w:t xml:space="preserve">CIG: </w:t>
      </w:r>
      <w:r w:rsidR="00BB5CD3" w:rsidRPr="00FE4A46">
        <w:rPr>
          <w:rFonts w:asciiTheme="minorHAnsi" w:eastAsia="Arial" w:hAnsiTheme="minorHAnsi" w:cs="Arial"/>
          <w:spacing w:val="1"/>
          <w:sz w:val="22"/>
          <w:szCs w:val="22"/>
        </w:rPr>
        <w:t>Z7C19C39E6</w:t>
      </w:r>
      <w:r w:rsidRPr="00FE4A46">
        <w:rPr>
          <w:rFonts w:asciiTheme="minorHAnsi" w:eastAsia="Arial" w:hAnsiTheme="minorHAnsi" w:cs="Arial"/>
          <w:spacing w:val="1"/>
          <w:sz w:val="22"/>
          <w:szCs w:val="22"/>
        </w:rPr>
        <w:t>;</w:t>
      </w:r>
    </w:p>
    <w:p w:rsidR="00242424" w:rsidRPr="00FE4A46" w:rsidRDefault="00242424" w:rsidP="00242424">
      <w:pPr>
        <w:pStyle w:val="Paragrafoelenco"/>
        <w:numPr>
          <w:ilvl w:val="0"/>
          <w:numId w:val="7"/>
        </w:numPr>
        <w:ind w:right="-3"/>
        <w:jc w:val="both"/>
        <w:rPr>
          <w:rFonts w:asciiTheme="minorHAnsi" w:eastAsia="Arial" w:hAnsiTheme="minorHAnsi" w:cs="Arial"/>
          <w:spacing w:val="3"/>
          <w:sz w:val="22"/>
          <w:szCs w:val="22"/>
        </w:rPr>
      </w:pPr>
      <w:r w:rsidRPr="00FE4A46">
        <w:rPr>
          <w:rFonts w:asciiTheme="minorHAnsi" w:hAnsiTheme="minorHAnsi" w:cs="Arial"/>
          <w:bCs/>
          <w:color w:val="000000"/>
          <w:sz w:val="22"/>
          <w:szCs w:val="22"/>
        </w:rPr>
        <w:t xml:space="preserve">di ribadire </w:t>
      </w:r>
      <w:r w:rsidRPr="00FE4A46">
        <w:rPr>
          <w:rFonts w:asciiTheme="minorHAnsi" w:hAnsiTheme="minorHAnsi" w:cs="Arial"/>
          <w:color w:val="000000"/>
          <w:sz w:val="22"/>
          <w:szCs w:val="22"/>
        </w:rPr>
        <w:t>che il codice CUP è il seguente:</w:t>
      </w:r>
      <w:r w:rsidRPr="00FE4A46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="00BB5CD3" w:rsidRPr="00FE4A46">
        <w:rPr>
          <w:rFonts w:asciiTheme="minorHAnsi" w:hAnsiTheme="minorHAnsi"/>
          <w:bCs/>
          <w:iCs/>
          <w:sz w:val="22"/>
          <w:szCs w:val="22"/>
        </w:rPr>
        <w:t>F36J15002020007</w:t>
      </w:r>
      <w:r w:rsidRPr="00FE4A46">
        <w:rPr>
          <w:rFonts w:asciiTheme="minorHAnsi" w:eastAsia="Arial" w:hAnsiTheme="minorHAnsi" w:cs="Arial"/>
          <w:spacing w:val="3"/>
          <w:sz w:val="22"/>
          <w:szCs w:val="22"/>
        </w:rPr>
        <w:t>;</w:t>
      </w:r>
    </w:p>
    <w:p w:rsidR="00242424" w:rsidRPr="00FE4A46" w:rsidRDefault="00242424" w:rsidP="002424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E4A46">
        <w:rPr>
          <w:rFonts w:asciiTheme="minorHAnsi" w:hAnsiTheme="minorHAnsi"/>
          <w:bCs/>
          <w:color w:val="000000"/>
          <w:sz w:val="22"/>
          <w:szCs w:val="22"/>
        </w:rPr>
        <w:t xml:space="preserve">di pubblicare </w:t>
      </w:r>
      <w:r w:rsidRPr="00FE4A46">
        <w:rPr>
          <w:rFonts w:asciiTheme="minorHAnsi" w:hAnsiTheme="minorHAnsi"/>
          <w:color w:val="000000"/>
          <w:sz w:val="22"/>
          <w:szCs w:val="22"/>
        </w:rPr>
        <w:t>copia della presente determinazione all’albo e al sito dell’Istituto Scolastico</w:t>
      </w:r>
      <w:r w:rsidRPr="00FE4A46">
        <w:rPr>
          <w:rFonts w:asciiTheme="minorHAnsi" w:hAnsiTheme="minorHAnsi" w:cs="Calibri,Bold"/>
          <w:bCs/>
          <w:color w:val="0000FF"/>
          <w:sz w:val="22"/>
          <w:szCs w:val="22"/>
        </w:rPr>
        <w:t>;</w:t>
      </w:r>
    </w:p>
    <w:p w:rsidR="00242424" w:rsidRPr="00FE4A46" w:rsidRDefault="00242424" w:rsidP="002424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E4A46">
        <w:rPr>
          <w:rFonts w:asciiTheme="minorHAnsi" w:hAnsiTheme="minorHAnsi"/>
          <w:bCs/>
          <w:color w:val="000000"/>
          <w:sz w:val="22"/>
          <w:szCs w:val="22"/>
        </w:rPr>
        <w:t xml:space="preserve">di dare comunicazione </w:t>
      </w:r>
      <w:r w:rsidRPr="00FE4A46">
        <w:rPr>
          <w:rFonts w:asciiTheme="minorHAnsi" w:hAnsiTheme="minorHAnsi"/>
          <w:color w:val="000000"/>
          <w:sz w:val="22"/>
          <w:szCs w:val="22"/>
        </w:rPr>
        <w:t>del presente atto a tutti coloro che abbiano effettuato offerta per la gara.</w:t>
      </w:r>
    </w:p>
    <w:p w:rsidR="00242424" w:rsidRPr="00FE4A46" w:rsidRDefault="00242424" w:rsidP="00242424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B03C7" w:rsidRPr="00FE4A46" w:rsidRDefault="004B03C7" w:rsidP="004B03C7">
      <w:pPr>
        <w:spacing w:after="0" w:line="240" w:lineRule="auto"/>
        <w:rPr>
          <w:rFonts w:cs="Times New Roman"/>
        </w:rPr>
      </w:pPr>
    </w:p>
    <w:p w:rsidR="00E37355" w:rsidRPr="00FE4A46" w:rsidRDefault="00B16603" w:rsidP="004069B2">
      <w:pPr>
        <w:spacing w:after="0" w:line="240" w:lineRule="auto"/>
        <w:ind w:left="4956" w:right="-3"/>
        <w:jc w:val="center"/>
        <w:rPr>
          <w:rFonts w:eastAsia="Arial"/>
        </w:rPr>
      </w:pPr>
      <w:r w:rsidRPr="00FE4A46">
        <w:rPr>
          <w:rFonts w:eastAsia="Arial"/>
          <w:spacing w:val="1"/>
        </w:rPr>
        <w:t>I</w:t>
      </w:r>
      <w:r w:rsidRPr="00FE4A46">
        <w:rPr>
          <w:rFonts w:eastAsia="Arial"/>
        </w:rPr>
        <w:t xml:space="preserve">l </w:t>
      </w:r>
      <w:r w:rsidRPr="00FE4A46">
        <w:rPr>
          <w:rFonts w:eastAsia="Arial"/>
          <w:spacing w:val="-1"/>
        </w:rPr>
        <w:t>Di</w:t>
      </w:r>
      <w:r w:rsidRPr="00FE4A46">
        <w:rPr>
          <w:rFonts w:eastAsia="Arial"/>
          <w:spacing w:val="1"/>
        </w:rPr>
        <w:t>r</w:t>
      </w:r>
      <w:r w:rsidRPr="00FE4A46">
        <w:rPr>
          <w:rFonts w:eastAsia="Arial"/>
          <w:spacing w:val="-1"/>
        </w:rPr>
        <w:t>i</w:t>
      </w:r>
      <w:r w:rsidRPr="00FE4A46">
        <w:rPr>
          <w:rFonts w:eastAsia="Arial"/>
          <w:spacing w:val="2"/>
        </w:rPr>
        <w:t>g</w:t>
      </w:r>
      <w:r w:rsidRPr="00FE4A46">
        <w:rPr>
          <w:rFonts w:eastAsia="Arial"/>
        </w:rPr>
        <w:t>e</w:t>
      </w:r>
      <w:r w:rsidRPr="00FE4A46">
        <w:rPr>
          <w:rFonts w:eastAsia="Arial"/>
          <w:spacing w:val="-3"/>
        </w:rPr>
        <w:t>n</w:t>
      </w:r>
      <w:r w:rsidRPr="00FE4A46">
        <w:rPr>
          <w:rFonts w:eastAsia="Arial"/>
          <w:spacing w:val="1"/>
        </w:rPr>
        <w:t>t</w:t>
      </w:r>
      <w:r w:rsidRPr="00FE4A46">
        <w:rPr>
          <w:rFonts w:eastAsia="Arial"/>
        </w:rPr>
        <w:t>e Sco</w:t>
      </w:r>
      <w:r w:rsidRPr="00FE4A46">
        <w:rPr>
          <w:rFonts w:eastAsia="Arial"/>
          <w:spacing w:val="-2"/>
        </w:rPr>
        <w:t>l</w:t>
      </w:r>
      <w:r w:rsidRPr="00FE4A46">
        <w:rPr>
          <w:rFonts w:eastAsia="Arial"/>
        </w:rPr>
        <w:t>a</w:t>
      </w:r>
      <w:r w:rsidRPr="00FE4A46">
        <w:rPr>
          <w:rFonts w:eastAsia="Arial"/>
          <w:spacing w:val="-3"/>
        </w:rPr>
        <w:t>s</w:t>
      </w:r>
      <w:r w:rsidRPr="00FE4A46">
        <w:rPr>
          <w:rFonts w:eastAsia="Arial"/>
          <w:spacing w:val="1"/>
        </w:rPr>
        <w:t>t</w:t>
      </w:r>
      <w:r w:rsidRPr="00FE4A46">
        <w:rPr>
          <w:rFonts w:eastAsia="Arial"/>
          <w:spacing w:val="-1"/>
        </w:rPr>
        <w:t>i</w:t>
      </w:r>
      <w:r w:rsidRPr="00FE4A46">
        <w:rPr>
          <w:rFonts w:eastAsia="Arial"/>
        </w:rPr>
        <w:t>co</w:t>
      </w:r>
    </w:p>
    <w:p w:rsidR="00B16603" w:rsidRPr="00FE4A46" w:rsidRDefault="00E37355" w:rsidP="004069B2">
      <w:pPr>
        <w:spacing w:after="0" w:line="240" w:lineRule="auto"/>
        <w:ind w:left="4956" w:right="-3"/>
        <w:jc w:val="center"/>
        <w:rPr>
          <w:rFonts w:eastAsia="Arial"/>
        </w:rPr>
      </w:pPr>
      <w:r w:rsidRPr="00FE4A46">
        <w:rPr>
          <w:rFonts w:eastAsia="Arial"/>
        </w:rPr>
        <w:t>Responsabile Unico del Procedimento</w:t>
      </w:r>
      <w:r w:rsidR="00B16603" w:rsidRPr="00FE4A46">
        <w:rPr>
          <w:rFonts w:eastAsia="Arial"/>
        </w:rPr>
        <w:br/>
      </w:r>
      <w:r w:rsidR="00B16603" w:rsidRPr="00FE4A46">
        <w:rPr>
          <w:rFonts w:eastAsia="Arial"/>
          <w:spacing w:val="1"/>
        </w:rPr>
        <w:t>(Dott.ssa Ida IULIANI</w:t>
      </w:r>
      <w:r w:rsidR="00B16603" w:rsidRPr="00FE4A46">
        <w:rPr>
          <w:rFonts w:eastAsia="Arial"/>
        </w:rPr>
        <w:t>)</w:t>
      </w:r>
    </w:p>
    <w:p w:rsidR="00FE03E9" w:rsidRPr="00FE4A46" w:rsidRDefault="00FE03E9" w:rsidP="00FE03E9">
      <w:pPr>
        <w:spacing w:after="0" w:line="240" w:lineRule="auto"/>
        <w:ind w:left="5663"/>
        <w:rPr>
          <w:rFonts w:cs="Times New Roman"/>
        </w:rPr>
      </w:pPr>
      <w:r w:rsidRPr="00FE4A46">
        <w:rPr>
          <w:rFonts w:cs="Times New Roman"/>
        </w:rPr>
        <w:t xml:space="preserve">        Firma autografa omessa ai sensi     </w:t>
      </w:r>
    </w:p>
    <w:p w:rsidR="00BB7BC4" w:rsidRPr="00FE4A46" w:rsidRDefault="00FE03E9" w:rsidP="00FE03E9">
      <w:pPr>
        <w:spacing w:after="0" w:line="240" w:lineRule="auto"/>
        <w:ind w:left="5663"/>
        <w:rPr>
          <w:rFonts w:cs="Times New Roman"/>
        </w:rPr>
      </w:pPr>
      <w:r w:rsidRPr="00FE4A46">
        <w:rPr>
          <w:rFonts w:cs="Times New Roman"/>
        </w:rPr>
        <w:t xml:space="preserve">        dell’art. 3 del </w:t>
      </w:r>
      <w:proofErr w:type="spellStart"/>
      <w:r w:rsidRPr="00FE4A46">
        <w:rPr>
          <w:rFonts w:cs="Times New Roman"/>
        </w:rPr>
        <w:t>D.Lgs.</w:t>
      </w:r>
      <w:proofErr w:type="spellEnd"/>
      <w:r w:rsidRPr="00FE4A46">
        <w:rPr>
          <w:rFonts w:cs="Times New Roman"/>
        </w:rPr>
        <w:t xml:space="preserve"> n. 39/1993</w:t>
      </w:r>
    </w:p>
    <w:sectPr w:rsidR="00BB7BC4" w:rsidRPr="00FE4A46" w:rsidSect="001C037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017"/>
    <w:multiLevelType w:val="hybridMultilevel"/>
    <w:tmpl w:val="85C2F448"/>
    <w:styleLink w:val="Conlettere"/>
    <w:lvl w:ilvl="0" w:tplc="22EC375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C70F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18C1C0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2896C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A9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0B3DC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09D50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6E70F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0AC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DC475A"/>
    <w:multiLevelType w:val="hybridMultilevel"/>
    <w:tmpl w:val="152E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3810"/>
    <w:multiLevelType w:val="hybridMultilevel"/>
    <w:tmpl w:val="85C2F448"/>
    <w:numStyleLink w:val="Conlettere"/>
  </w:abstractNum>
  <w:abstractNum w:abstractNumId="3">
    <w:nsid w:val="16EA4575"/>
    <w:multiLevelType w:val="hybridMultilevel"/>
    <w:tmpl w:val="B9C8D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702BD"/>
    <w:multiLevelType w:val="hybridMultilevel"/>
    <w:tmpl w:val="968C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1702D"/>
    <w:multiLevelType w:val="hybridMultilevel"/>
    <w:tmpl w:val="8E527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1748"/>
    <w:multiLevelType w:val="hybridMultilevel"/>
    <w:tmpl w:val="A3FEE2F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A81C26"/>
    <w:multiLevelType w:val="hybridMultilevel"/>
    <w:tmpl w:val="5BF8A262"/>
    <w:lvl w:ilvl="0" w:tplc="4A7A7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3501"/>
    <w:multiLevelType w:val="hybridMultilevel"/>
    <w:tmpl w:val="049C4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53055"/>
    <w:multiLevelType w:val="hybridMultilevel"/>
    <w:tmpl w:val="F0209ADE"/>
    <w:styleLink w:val="Trattino"/>
    <w:lvl w:ilvl="0" w:tplc="B26EB07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FA6700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E08F0E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D28F8B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89637F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15E5C0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BD82B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37E224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25226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0">
    <w:nsid w:val="60EC7A2B"/>
    <w:multiLevelType w:val="hybridMultilevel"/>
    <w:tmpl w:val="F0209ADE"/>
    <w:numStyleLink w:val="Trattino"/>
  </w:abstractNum>
  <w:abstractNum w:abstractNumId="11">
    <w:nsid w:val="7B0B17BD"/>
    <w:multiLevelType w:val="hybridMultilevel"/>
    <w:tmpl w:val="06321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203C22"/>
    <w:rsid w:val="0005355A"/>
    <w:rsid w:val="00072A2C"/>
    <w:rsid w:val="00091C3B"/>
    <w:rsid w:val="00097CBB"/>
    <w:rsid w:val="000C7FBE"/>
    <w:rsid w:val="000E6904"/>
    <w:rsid w:val="00135D0C"/>
    <w:rsid w:val="00182411"/>
    <w:rsid w:val="001C0374"/>
    <w:rsid w:val="00203C22"/>
    <w:rsid w:val="00242424"/>
    <w:rsid w:val="00261C96"/>
    <w:rsid w:val="002C1319"/>
    <w:rsid w:val="0033484C"/>
    <w:rsid w:val="0034202E"/>
    <w:rsid w:val="00346E4E"/>
    <w:rsid w:val="003678BE"/>
    <w:rsid w:val="00375E65"/>
    <w:rsid w:val="004069B2"/>
    <w:rsid w:val="004560EC"/>
    <w:rsid w:val="004967F5"/>
    <w:rsid w:val="004A7296"/>
    <w:rsid w:val="004B03C7"/>
    <w:rsid w:val="00561919"/>
    <w:rsid w:val="005D1870"/>
    <w:rsid w:val="00615202"/>
    <w:rsid w:val="00616D81"/>
    <w:rsid w:val="00697993"/>
    <w:rsid w:val="006C076E"/>
    <w:rsid w:val="006C1C8B"/>
    <w:rsid w:val="006C2547"/>
    <w:rsid w:val="00716F7C"/>
    <w:rsid w:val="007521E8"/>
    <w:rsid w:val="007C1572"/>
    <w:rsid w:val="00813E12"/>
    <w:rsid w:val="0081408F"/>
    <w:rsid w:val="00822D86"/>
    <w:rsid w:val="008914FD"/>
    <w:rsid w:val="009173BA"/>
    <w:rsid w:val="00934888"/>
    <w:rsid w:val="00970112"/>
    <w:rsid w:val="00976767"/>
    <w:rsid w:val="00983FED"/>
    <w:rsid w:val="009A1F1C"/>
    <w:rsid w:val="009D64D0"/>
    <w:rsid w:val="009E3114"/>
    <w:rsid w:val="00A86ECD"/>
    <w:rsid w:val="00AD7C3A"/>
    <w:rsid w:val="00AE3E3C"/>
    <w:rsid w:val="00B01609"/>
    <w:rsid w:val="00B0364C"/>
    <w:rsid w:val="00B16603"/>
    <w:rsid w:val="00B76788"/>
    <w:rsid w:val="00B805AD"/>
    <w:rsid w:val="00BA3389"/>
    <w:rsid w:val="00BB5CD3"/>
    <w:rsid w:val="00BB7BC4"/>
    <w:rsid w:val="00C657F7"/>
    <w:rsid w:val="00C7230E"/>
    <w:rsid w:val="00C8535A"/>
    <w:rsid w:val="00CB1D20"/>
    <w:rsid w:val="00CB7593"/>
    <w:rsid w:val="00D664C5"/>
    <w:rsid w:val="00DC4F7D"/>
    <w:rsid w:val="00E26CF0"/>
    <w:rsid w:val="00E37355"/>
    <w:rsid w:val="00E5341E"/>
    <w:rsid w:val="00E9314A"/>
    <w:rsid w:val="00EA271E"/>
    <w:rsid w:val="00EE49D0"/>
    <w:rsid w:val="00F1028D"/>
    <w:rsid w:val="00F5714D"/>
    <w:rsid w:val="00F57B0C"/>
    <w:rsid w:val="00F64F97"/>
    <w:rsid w:val="00FA0CD2"/>
    <w:rsid w:val="00FB71A8"/>
    <w:rsid w:val="00FC4C76"/>
    <w:rsid w:val="00FE03E9"/>
    <w:rsid w:val="00FE4A46"/>
    <w:rsid w:val="00FF15E0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3C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C2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E690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97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7521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Trattino">
    <w:name w:val="Trattino"/>
    <w:rsid w:val="007521E8"/>
    <w:pPr>
      <w:numPr>
        <w:numId w:val="3"/>
      </w:numPr>
    </w:pPr>
  </w:style>
  <w:style w:type="numbering" w:customStyle="1" w:styleId="Conlettere">
    <w:name w:val="Con lettere"/>
    <w:rsid w:val="007521E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28</cp:revision>
  <cp:lastPrinted>2016-12-07T12:30:00Z</cp:lastPrinted>
  <dcterms:created xsi:type="dcterms:W3CDTF">2016-12-06T16:33:00Z</dcterms:created>
  <dcterms:modified xsi:type="dcterms:W3CDTF">2016-12-07T13:35:00Z</dcterms:modified>
</cp:coreProperties>
</file>